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8045" w14:textId="77777777" w:rsidR="00F05E03" w:rsidRDefault="00F05E0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6"/>
        <w:gridCol w:w="5952"/>
      </w:tblGrid>
      <w:tr w:rsidR="006A59FA" w:rsidRPr="00BA7E9D" w14:paraId="321CFC3C" w14:textId="77777777" w:rsidTr="00F05E03">
        <w:trPr>
          <w:jc w:val="center"/>
        </w:trPr>
        <w:tc>
          <w:tcPr>
            <w:tcW w:w="3686" w:type="dxa"/>
          </w:tcPr>
          <w:p w14:paraId="15AEE5B0" w14:textId="77777777" w:rsidR="006A59FA" w:rsidRPr="00BA7E9D" w:rsidRDefault="006A59FA" w:rsidP="00E434E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</w:p>
        </w:tc>
        <w:tc>
          <w:tcPr>
            <w:tcW w:w="5952" w:type="dxa"/>
          </w:tcPr>
          <w:p w14:paraId="7D657350" w14:textId="77777777" w:rsidR="00F05E03" w:rsidRPr="00F05E03" w:rsidRDefault="00F05E03" w:rsidP="002851A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05E03">
              <w:rPr>
                <w:rFonts w:eastAsiaTheme="minorHAnsi"/>
                <w:sz w:val="26"/>
                <w:szCs w:val="26"/>
                <w:lang w:eastAsia="en-US"/>
              </w:rPr>
              <w:t>Приложение</w:t>
            </w:r>
          </w:p>
          <w:p w14:paraId="3805BDD2" w14:textId="77777777" w:rsidR="00F05E03" w:rsidRPr="00F05E03" w:rsidRDefault="00F05E03" w:rsidP="002851A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05E03">
              <w:rPr>
                <w:rFonts w:eastAsiaTheme="minorHAnsi"/>
                <w:sz w:val="26"/>
                <w:szCs w:val="26"/>
                <w:lang w:eastAsia="en-US"/>
              </w:rPr>
              <w:t>к приказу НИУ ВШЭ</w:t>
            </w:r>
          </w:p>
          <w:p w14:paraId="16479BF5" w14:textId="0C8F67D7" w:rsidR="006C5C9D" w:rsidRDefault="006B3A7B" w:rsidP="002851A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05E03">
              <w:rPr>
                <w:rFonts w:eastAsiaTheme="minorHAnsi"/>
                <w:sz w:val="26"/>
                <w:szCs w:val="26"/>
                <w:lang w:eastAsia="en-US"/>
              </w:rPr>
              <w:t>от _</w:t>
            </w:r>
            <w:r w:rsidR="00F05E03" w:rsidRPr="00F05E03">
              <w:rPr>
                <w:rFonts w:eastAsiaTheme="minorHAnsi"/>
                <w:sz w:val="26"/>
                <w:szCs w:val="26"/>
                <w:lang w:eastAsia="en-US"/>
              </w:rPr>
              <w:t>________</w:t>
            </w:r>
            <w:r w:rsidRPr="00F05E03">
              <w:rPr>
                <w:rFonts w:eastAsiaTheme="minorHAnsi"/>
                <w:sz w:val="26"/>
                <w:szCs w:val="26"/>
                <w:lang w:eastAsia="en-US"/>
              </w:rPr>
              <w:t>_ №</w:t>
            </w:r>
            <w:r w:rsidR="00F05E03" w:rsidRPr="00F05E03">
              <w:rPr>
                <w:rFonts w:eastAsiaTheme="minorHAnsi"/>
                <w:sz w:val="26"/>
                <w:szCs w:val="26"/>
                <w:lang w:eastAsia="en-US"/>
              </w:rPr>
              <w:t xml:space="preserve"> ___________</w:t>
            </w:r>
          </w:p>
          <w:p w14:paraId="0C1238E2" w14:textId="276F7282" w:rsidR="00ED2F1D" w:rsidRPr="00BA7E9D" w:rsidRDefault="00ED2F1D" w:rsidP="00AC3D77">
            <w:pPr>
              <w:ind w:left="1450"/>
              <w:outlineLvl w:val="0"/>
              <w:rPr>
                <w:sz w:val="26"/>
                <w:szCs w:val="26"/>
              </w:rPr>
            </w:pPr>
          </w:p>
        </w:tc>
      </w:tr>
    </w:tbl>
    <w:p w14:paraId="1D05643D" w14:textId="77777777" w:rsidR="00E434E7" w:rsidRPr="00BA7E9D" w:rsidRDefault="00E434E7" w:rsidP="00E434E7">
      <w:pPr>
        <w:jc w:val="center"/>
        <w:rPr>
          <w:b/>
          <w:bCs/>
          <w:sz w:val="26"/>
          <w:szCs w:val="26"/>
        </w:rPr>
      </w:pPr>
    </w:p>
    <w:p w14:paraId="3B5F1AD8" w14:textId="77777777" w:rsidR="00BD78AD" w:rsidRPr="00BA7E9D" w:rsidRDefault="00BD78AD" w:rsidP="00BD78AD">
      <w:pPr>
        <w:jc w:val="center"/>
        <w:outlineLvl w:val="0"/>
        <w:rPr>
          <w:b/>
          <w:sz w:val="26"/>
          <w:szCs w:val="26"/>
        </w:rPr>
      </w:pPr>
      <w:r w:rsidRPr="00BA7E9D">
        <w:rPr>
          <w:b/>
          <w:sz w:val="26"/>
          <w:szCs w:val="26"/>
        </w:rPr>
        <w:t>Регламент</w:t>
      </w:r>
    </w:p>
    <w:p w14:paraId="4A95A164" w14:textId="77777777" w:rsidR="00BD78AD" w:rsidRPr="00BA7E9D" w:rsidRDefault="00BD78AD" w:rsidP="00BD78AD">
      <w:pPr>
        <w:jc w:val="center"/>
        <w:rPr>
          <w:b/>
          <w:bCs/>
          <w:sz w:val="26"/>
          <w:szCs w:val="26"/>
        </w:rPr>
      </w:pPr>
      <w:r w:rsidRPr="00BA7E9D">
        <w:rPr>
          <w:b/>
          <w:sz w:val="26"/>
          <w:szCs w:val="26"/>
        </w:rPr>
        <w:t>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в научных мероприятиях</w:t>
      </w:r>
    </w:p>
    <w:p w14:paraId="116F6DFC" w14:textId="77777777" w:rsidR="00C61C62" w:rsidRPr="00BA7E9D" w:rsidRDefault="00C61C62" w:rsidP="00E434E7">
      <w:pPr>
        <w:rPr>
          <w:b/>
          <w:bCs/>
          <w:sz w:val="26"/>
          <w:szCs w:val="26"/>
        </w:rPr>
      </w:pPr>
    </w:p>
    <w:p w14:paraId="7ADB077A" w14:textId="77777777" w:rsidR="00A961C9" w:rsidRPr="00BA7E9D" w:rsidRDefault="00A961C9" w:rsidP="00E434E7">
      <w:pPr>
        <w:ind w:firstLine="708"/>
        <w:jc w:val="center"/>
        <w:rPr>
          <w:sz w:val="26"/>
          <w:szCs w:val="26"/>
        </w:rPr>
      </w:pPr>
      <w:r w:rsidRPr="00BA7E9D">
        <w:rPr>
          <w:b/>
          <w:bCs/>
          <w:sz w:val="26"/>
          <w:szCs w:val="26"/>
        </w:rPr>
        <w:t>1. ОБЩИЕ ПОЛОЖЕНИЯ</w:t>
      </w:r>
    </w:p>
    <w:p w14:paraId="7DC7680C" w14:textId="5B641651" w:rsidR="008730AB" w:rsidRPr="00BA7E9D" w:rsidRDefault="00A961C9" w:rsidP="00AC3D77">
      <w:pPr>
        <w:jc w:val="both"/>
        <w:rPr>
          <w:sz w:val="26"/>
          <w:szCs w:val="26"/>
        </w:rPr>
      </w:pPr>
      <w:r w:rsidRPr="00BA7E9D">
        <w:rPr>
          <w:sz w:val="26"/>
          <w:szCs w:val="26"/>
        </w:rPr>
        <w:t> </w:t>
      </w:r>
      <w:r w:rsidR="00AC3D77">
        <w:rPr>
          <w:sz w:val="26"/>
          <w:szCs w:val="26"/>
        </w:rPr>
        <w:tab/>
      </w:r>
      <w:r w:rsidRPr="00BA7E9D">
        <w:rPr>
          <w:bCs/>
          <w:sz w:val="26"/>
          <w:szCs w:val="26"/>
        </w:rPr>
        <w:t>1.1.       </w:t>
      </w:r>
      <w:r w:rsidR="00107B98" w:rsidRPr="00BA7E9D">
        <w:rPr>
          <w:bCs/>
          <w:sz w:val="26"/>
          <w:szCs w:val="26"/>
        </w:rPr>
        <w:t xml:space="preserve">Настоящий регламент 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в научных мероприятиях (далее – </w:t>
      </w:r>
      <w:r w:rsidR="00A854C1" w:rsidRPr="00BA7E9D">
        <w:rPr>
          <w:bCs/>
          <w:sz w:val="26"/>
          <w:szCs w:val="26"/>
        </w:rPr>
        <w:t>Регламент) регулирует</w:t>
      </w:r>
      <w:r w:rsidR="0039682B" w:rsidRPr="00BA7E9D">
        <w:rPr>
          <w:bCs/>
          <w:sz w:val="26"/>
          <w:szCs w:val="26"/>
        </w:rPr>
        <w:t xml:space="preserve"> порядок и процедуру принятия решения о финансовой поддержке участия </w:t>
      </w:r>
      <w:r w:rsidR="008730AB" w:rsidRPr="00BA7E9D">
        <w:rPr>
          <w:sz w:val="26"/>
          <w:szCs w:val="26"/>
        </w:rPr>
        <w:t>в научных мероприятиях</w:t>
      </w:r>
      <w:r w:rsidR="00C65865" w:rsidRPr="00BA7E9D">
        <w:rPr>
          <w:sz w:val="26"/>
          <w:szCs w:val="26"/>
        </w:rPr>
        <w:t>.</w:t>
      </w:r>
      <w:r w:rsidR="008730AB" w:rsidRPr="00BA7E9D">
        <w:rPr>
          <w:sz w:val="26"/>
          <w:szCs w:val="26"/>
        </w:rPr>
        <w:t xml:space="preserve"> </w:t>
      </w:r>
    </w:p>
    <w:p w14:paraId="7659A92B" w14:textId="248F03CE" w:rsidR="00342C04" w:rsidRPr="00BA7E9D" w:rsidRDefault="00342C04" w:rsidP="00E434E7">
      <w:pPr>
        <w:tabs>
          <w:tab w:val="num" w:pos="0"/>
        </w:tabs>
        <w:spacing w:after="120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ab/>
        <w:t>1.</w:t>
      </w:r>
      <w:r w:rsidR="00A60000" w:rsidRPr="00BA7E9D">
        <w:rPr>
          <w:bCs/>
          <w:sz w:val="26"/>
          <w:szCs w:val="26"/>
        </w:rPr>
        <w:t>2</w:t>
      </w:r>
      <w:r w:rsidRPr="00BA7E9D">
        <w:rPr>
          <w:bCs/>
          <w:sz w:val="26"/>
          <w:szCs w:val="26"/>
        </w:rPr>
        <w:t>. Регламент направлен на обеспечение прозрачности процесса принятия решений о финансировании, информационную открытость и равенство возможностей на получение финансирования.</w:t>
      </w:r>
    </w:p>
    <w:p w14:paraId="074E41FD" w14:textId="61B6A05D" w:rsidR="00161CC3" w:rsidRPr="00BA7E9D" w:rsidRDefault="0060772C" w:rsidP="00E434E7">
      <w:pPr>
        <w:tabs>
          <w:tab w:val="num" w:pos="0"/>
        </w:tabs>
        <w:spacing w:after="1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E02052" w:rsidRPr="00BA7E9D">
        <w:rPr>
          <w:sz w:val="26"/>
          <w:szCs w:val="26"/>
        </w:rPr>
        <w:t>1.</w:t>
      </w:r>
      <w:r w:rsidR="00504742" w:rsidRPr="00BA7E9D">
        <w:rPr>
          <w:sz w:val="26"/>
          <w:szCs w:val="26"/>
        </w:rPr>
        <w:t>3</w:t>
      </w:r>
      <w:r w:rsidR="00E02052" w:rsidRPr="00BA7E9D">
        <w:rPr>
          <w:sz w:val="26"/>
          <w:szCs w:val="26"/>
        </w:rPr>
        <w:t xml:space="preserve">. </w:t>
      </w:r>
      <w:r w:rsidR="0059635B" w:rsidRPr="00BA7E9D">
        <w:rPr>
          <w:sz w:val="26"/>
          <w:szCs w:val="26"/>
        </w:rPr>
        <w:t>Под н</w:t>
      </w:r>
      <w:r w:rsidR="00161CC3" w:rsidRPr="00BA7E9D">
        <w:rPr>
          <w:sz w:val="26"/>
          <w:szCs w:val="26"/>
        </w:rPr>
        <w:t>аучн</w:t>
      </w:r>
      <w:r w:rsidR="0059635B" w:rsidRPr="00BA7E9D">
        <w:rPr>
          <w:sz w:val="26"/>
          <w:szCs w:val="26"/>
        </w:rPr>
        <w:t>ым</w:t>
      </w:r>
      <w:r w:rsidR="00161CC3" w:rsidRPr="00BA7E9D">
        <w:rPr>
          <w:sz w:val="26"/>
          <w:szCs w:val="26"/>
        </w:rPr>
        <w:t xml:space="preserve"> мероприятие</w:t>
      </w:r>
      <w:r w:rsidR="0059635B" w:rsidRPr="00BA7E9D">
        <w:rPr>
          <w:sz w:val="26"/>
          <w:szCs w:val="26"/>
        </w:rPr>
        <w:t>м в настоящем Положении</w:t>
      </w:r>
      <w:r w:rsidR="00161CC3" w:rsidRPr="00BA7E9D">
        <w:rPr>
          <w:sz w:val="26"/>
          <w:szCs w:val="26"/>
        </w:rPr>
        <w:t xml:space="preserve"> </w:t>
      </w:r>
      <w:r w:rsidR="0059635B" w:rsidRPr="00BA7E9D">
        <w:rPr>
          <w:sz w:val="26"/>
          <w:szCs w:val="26"/>
        </w:rPr>
        <w:t xml:space="preserve">понимается </w:t>
      </w:r>
      <w:r w:rsidR="00161CC3" w:rsidRPr="00BA7E9D">
        <w:rPr>
          <w:sz w:val="26"/>
          <w:szCs w:val="26"/>
        </w:rPr>
        <w:t>мероприятие</w:t>
      </w:r>
      <w:r w:rsidR="0059635B" w:rsidRPr="00BA7E9D">
        <w:rPr>
          <w:sz w:val="26"/>
          <w:szCs w:val="26"/>
        </w:rPr>
        <w:t xml:space="preserve"> (конференция, конгресс и т.д.)</w:t>
      </w:r>
      <w:r w:rsidR="00161CC3" w:rsidRPr="00BA7E9D">
        <w:rPr>
          <w:sz w:val="26"/>
          <w:szCs w:val="26"/>
        </w:rPr>
        <w:t>,</w:t>
      </w:r>
      <w:r w:rsidR="007578F3" w:rsidRPr="00BA7E9D">
        <w:rPr>
          <w:sz w:val="26"/>
          <w:szCs w:val="26"/>
        </w:rPr>
        <w:t xml:space="preserve"> организованное внешними по отношению к НИУ ВШЭ организациями</w:t>
      </w:r>
      <w:r w:rsidR="00DB17BF" w:rsidRPr="00BA7E9D">
        <w:rPr>
          <w:sz w:val="26"/>
          <w:szCs w:val="26"/>
        </w:rPr>
        <w:t xml:space="preserve"> или в которых НИУ ВШЭ является соорганизатором мероприятия без его финансирования</w:t>
      </w:r>
      <w:r w:rsidR="007578F3" w:rsidRPr="00BA7E9D">
        <w:rPr>
          <w:sz w:val="26"/>
          <w:szCs w:val="26"/>
        </w:rPr>
        <w:t>,</w:t>
      </w:r>
      <w:r w:rsidR="00161CC3" w:rsidRPr="00BA7E9D">
        <w:rPr>
          <w:sz w:val="26"/>
          <w:szCs w:val="26"/>
        </w:rPr>
        <w:t xml:space="preserve"> носящее академический характер, отраж</w:t>
      </w:r>
      <w:r w:rsidR="00E02052" w:rsidRPr="00BA7E9D">
        <w:rPr>
          <w:sz w:val="26"/>
          <w:szCs w:val="26"/>
        </w:rPr>
        <w:t>енный</w:t>
      </w:r>
      <w:r w:rsidR="00161CC3" w:rsidRPr="00BA7E9D">
        <w:rPr>
          <w:sz w:val="26"/>
          <w:szCs w:val="26"/>
        </w:rPr>
        <w:t xml:space="preserve"> в</w:t>
      </w:r>
      <w:r w:rsidR="009D3CE4" w:rsidRPr="00BA7E9D">
        <w:rPr>
          <w:sz w:val="26"/>
          <w:szCs w:val="26"/>
        </w:rPr>
        <w:t xml:space="preserve"> полной</w:t>
      </w:r>
      <w:r w:rsidR="00161CC3" w:rsidRPr="00BA7E9D">
        <w:rPr>
          <w:sz w:val="26"/>
          <w:szCs w:val="26"/>
        </w:rPr>
        <w:t xml:space="preserve"> программе мероприятия</w:t>
      </w:r>
      <w:r w:rsidR="009D3CE4" w:rsidRPr="00BA7E9D">
        <w:rPr>
          <w:sz w:val="26"/>
          <w:szCs w:val="26"/>
        </w:rPr>
        <w:t xml:space="preserve"> и информации, представленной на сайте мероприятия (организатора мероприятия)</w:t>
      </w:r>
      <w:r w:rsidR="00161CC3" w:rsidRPr="00BA7E9D">
        <w:rPr>
          <w:sz w:val="26"/>
          <w:szCs w:val="26"/>
        </w:rPr>
        <w:t xml:space="preserve">. </w:t>
      </w:r>
    </w:p>
    <w:p w14:paraId="5C4FA37B" w14:textId="2993612C" w:rsidR="00504742" w:rsidRPr="00BA7E9D" w:rsidRDefault="00504742" w:rsidP="00E434E7">
      <w:pPr>
        <w:tabs>
          <w:tab w:val="num" w:pos="0"/>
        </w:tabs>
        <w:spacing w:after="1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  <w:t>1.4. Под участием в научных мероприятиях понимается очное выступление с докладом или постером.</w:t>
      </w:r>
    </w:p>
    <w:p w14:paraId="60462F38" w14:textId="77777777" w:rsidR="0059635B" w:rsidRPr="00BA7E9D" w:rsidRDefault="0059635B" w:rsidP="00E434E7">
      <w:pPr>
        <w:spacing w:after="120"/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1.</w:t>
      </w:r>
      <w:r w:rsidR="00957A1E" w:rsidRPr="00BA7E9D">
        <w:rPr>
          <w:sz w:val="26"/>
          <w:szCs w:val="26"/>
        </w:rPr>
        <w:t>5</w:t>
      </w:r>
      <w:r w:rsidRPr="00BA7E9D">
        <w:rPr>
          <w:sz w:val="26"/>
          <w:szCs w:val="26"/>
        </w:rPr>
        <w:t>. Заявки на бизнес-конференции, круглые столы, методические семинары, студенческие конференции, летние и зимние школы, стажировки, мероприятия по повышению квалификации и т.п. не принимаются.</w:t>
      </w:r>
    </w:p>
    <w:p w14:paraId="02478768" w14:textId="1B481276" w:rsidR="009E38C9" w:rsidRPr="00BA7E9D" w:rsidRDefault="009E38C9" w:rsidP="009E38C9">
      <w:pPr>
        <w:spacing w:after="120"/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1.6. Общий объем финансирования устанавливается и определяется НИУ ВШЭ.</w:t>
      </w:r>
    </w:p>
    <w:p w14:paraId="0D225370" w14:textId="788F96D1" w:rsidR="009E38C9" w:rsidRPr="00BA7E9D" w:rsidRDefault="009E38C9" w:rsidP="009E38C9">
      <w:pPr>
        <w:spacing w:after="120"/>
        <w:ind w:firstLine="708"/>
        <w:jc w:val="both"/>
        <w:rPr>
          <w:sz w:val="26"/>
          <w:szCs w:val="26"/>
        </w:rPr>
      </w:pPr>
      <w:r w:rsidRPr="00375C9A">
        <w:rPr>
          <w:sz w:val="26"/>
          <w:szCs w:val="26"/>
        </w:rPr>
        <w:t xml:space="preserve">1.7. Предельный объем финансирования на одно </w:t>
      </w:r>
      <w:r w:rsidR="00375C9A" w:rsidRPr="00375C9A">
        <w:rPr>
          <w:sz w:val="26"/>
          <w:szCs w:val="26"/>
        </w:rPr>
        <w:t>мероприятие в</w:t>
      </w:r>
      <w:r w:rsidRPr="00375C9A">
        <w:rPr>
          <w:sz w:val="26"/>
          <w:szCs w:val="26"/>
        </w:rPr>
        <w:t xml:space="preserve"> зависимости от региона</w:t>
      </w:r>
      <w:r w:rsidR="00D32866" w:rsidRPr="00375C9A">
        <w:rPr>
          <w:sz w:val="26"/>
          <w:szCs w:val="26"/>
        </w:rPr>
        <w:t xml:space="preserve"> и число поддерживаемых поездок каждого работника</w:t>
      </w:r>
      <w:r w:rsidRPr="00375C9A">
        <w:rPr>
          <w:sz w:val="26"/>
          <w:szCs w:val="26"/>
        </w:rPr>
        <w:t xml:space="preserve"> </w:t>
      </w:r>
      <w:r w:rsidR="00D32866" w:rsidRPr="00375C9A">
        <w:rPr>
          <w:sz w:val="26"/>
          <w:szCs w:val="26"/>
        </w:rPr>
        <w:t xml:space="preserve">(далее – лимиты) для заявок, рассматриваемых </w:t>
      </w:r>
      <w:r w:rsidR="0012018F">
        <w:rPr>
          <w:sz w:val="26"/>
          <w:szCs w:val="26"/>
        </w:rPr>
        <w:t xml:space="preserve">в </w:t>
      </w:r>
      <w:r w:rsidR="0012018F" w:rsidRPr="0012018F">
        <w:rPr>
          <w:sz w:val="26"/>
          <w:szCs w:val="26"/>
        </w:rPr>
        <w:t>рамках Программы «Научный фонд Национального исследовательского университета «Высшая школа экономики» (далее – Фондом)</w:t>
      </w:r>
      <w:r w:rsidR="00D32866" w:rsidRPr="00375C9A">
        <w:rPr>
          <w:sz w:val="26"/>
          <w:szCs w:val="26"/>
        </w:rPr>
        <w:t xml:space="preserve">, утверждаются </w:t>
      </w:r>
      <w:r w:rsidR="00B34B63" w:rsidRPr="00375C9A">
        <w:rPr>
          <w:sz w:val="26"/>
          <w:szCs w:val="26"/>
        </w:rPr>
        <w:t>Советом Фонда</w:t>
      </w:r>
      <w:r w:rsidR="003132AB" w:rsidRPr="00375C9A">
        <w:rPr>
          <w:sz w:val="26"/>
          <w:szCs w:val="26"/>
        </w:rPr>
        <w:t xml:space="preserve"> и являются </w:t>
      </w:r>
      <w:r w:rsidR="00B34B63" w:rsidRPr="00375C9A">
        <w:rPr>
          <w:sz w:val="26"/>
          <w:szCs w:val="26"/>
        </w:rPr>
        <w:t xml:space="preserve">неотъемлемой частью Регламента. </w:t>
      </w:r>
      <w:r w:rsidR="00D32866" w:rsidRPr="00375C9A">
        <w:rPr>
          <w:sz w:val="26"/>
          <w:szCs w:val="26"/>
        </w:rPr>
        <w:t xml:space="preserve">Лимиты для заявок, </w:t>
      </w:r>
      <w:r w:rsidR="00375C9A" w:rsidRPr="00375C9A">
        <w:rPr>
          <w:sz w:val="26"/>
          <w:szCs w:val="26"/>
        </w:rPr>
        <w:t>рассматриваемых научной</w:t>
      </w:r>
      <w:r w:rsidRPr="00375C9A">
        <w:rPr>
          <w:sz w:val="26"/>
          <w:szCs w:val="26"/>
        </w:rPr>
        <w:t xml:space="preserve"> комиссией подразделения (факультета или филиала) (далее – Комиссия подразделения)</w:t>
      </w:r>
      <w:r w:rsidR="003132AB" w:rsidRPr="00375C9A">
        <w:rPr>
          <w:sz w:val="26"/>
          <w:szCs w:val="26"/>
        </w:rPr>
        <w:t>, определяется самостоятельно Комиссией</w:t>
      </w:r>
      <w:r w:rsidRPr="00375C9A">
        <w:rPr>
          <w:sz w:val="26"/>
          <w:szCs w:val="26"/>
        </w:rPr>
        <w:t xml:space="preserve">. </w:t>
      </w:r>
    </w:p>
    <w:p w14:paraId="78E79B12" w14:textId="11E81243" w:rsidR="009E38C9" w:rsidRPr="00BA7E9D" w:rsidRDefault="009E38C9" w:rsidP="009E38C9">
      <w:pPr>
        <w:spacing w:after="120"/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1.8. При принятии положительного решения о финансировании, финансирование осуществляется: для работников – в соответствии с процедурами направления в служебные командировки; для аспирантов и студентов – в соответствии с процедурами возмещения расходов на поездки.</w:t>
      </w:r>
    </w:p>
    <w:p w14:paraId="181D53C9" w14:textId="01A04310" w:rsidR="00ED2F1D" w:rsidRDefault="009E38C9" w:rsidP="00AC3D77">
      <w:pPr>
        <w:ind w:firstLine="708"/>
        <w:jc w:val="both"/>
        <w:rPr>
          <w:sz w:val="26"/>
          <w:szCs w:val="26"/>
        </w:rPr>
      </w:pPr>
      <w:r w:rsidRPr="00ED2F1D">
        <w:rPr>
          <w:sz w:val="26"/>
          <w:szCs w:val="26"/>
        </w:rPr>
        <w:t xml:space="preserve">1.9. </w:t>
      </w:r>
      <w:r w:rsidR="00ED2F1D" w:rsidRPr="00ED2F1D">
        <w:rPr>
          <w:sz w:val="26"/>
          <w:szCs w:val="26"/>
        </w:rPr>
        <w:t xml:space="preserve">Регламент и изменения в него утверждаются Советом Фонда и вводятся в действие приказом проректора, координирующего выполнение фундаментальных </w:t>
      </w:r>
      <w:r w:rsidR="00ED2F1D" w:rsidRPr="00ED2F1D">
        <w:rPr>
          <w:sz w:val="26"/>
          <w:szCs w:val="26"/>
        </w:rPr>
        <w:lastRenderedPageBreak/>
        <w:t>научных исследований, осуществляемых НИУ ВШЭ в соответствии с государственным заданием (далее – координирующий проректор).</w:t>
      </w:r>
    </w:p>
    <w:p w14:paraId="7C3962A6" w14:textId="77777777" w:rsidR="00AC3D77" w:rsidRPr="00BA7E9D" w:rsidRDefault="00AC3D77" w:rsidP="00AC3D77">
      <w:pPr>
        <w:ind w:firstLine="708"/>
        <w:jc w:val="both"/>
        <w:rPr>
          <w:sz w:val="26"/>
          <w:szCs w:val="26"/>
        </w:rPr>
      </w:pPr>
    </w:p>
    <w:p w14:paraId="19F98E57" w14:textId="60AE82DB" w:rsidR="00A961C9" w:rsidRPr="00BA7E9D" w:rsidRDefault="002C50A6" w:rsidP="00AC3D77">
      <w:pPr>
        <w:ind w:firstLine="709"/>
        <w:jc w:val="center"/>
        <w:rPr>
          <w:sz w:val="26"/>
          <w:szCs w:val="26"/>
        </w:rPr>
      </w:pPr>
      <w:r w:rsidRPr="00BA7E9D">
        <w:rPr>
          <w:b/>
          <w:bCs/>
          <w:sz w:val="26"/>
          <w:szCs w:val="26"/>
        </w:rPr>
        <w:t>2</w:t>
      </w:r>
      <w:r w:rsidR="00A961C9" w:rsidRPr="00BA7E9D">
        <w:rPr>
          <w:b/>
          <w:bCs/>
          <w:sz w:val="26"/>
          <w:szCs w:val="26"/>
        </w:rPr>
        <w:t>. </w:t>
      </w:r>
      <w:r w:rsidR="0060772C" w:rsidRPr="00BA7E9D">
        <w:rPr>
          <w:b/>
          <w:bCs/>
          <w:sz w:val="26"/>
          <w:szCs w:val="26"/>
        </w:rPr>
        <w:t>ТРЕБОВАНИЯ К ПРЕТЕНДЕНТАМ НА ПРЕДОСТАВЛЕНИЕ ФИНАНСИРОВАНИЯ</w:t>
      </w:r>
    </w:p>
    <w:p w14:paraId="15D6539C" w14:textId="7807B67D" w:rsidR="0060772C" w:rsidRPr="00BA7E9D" w:rsidRDefault="002C50A6" w:rsidP="00AC3D77">
      <w:pPr>
        <w:ind w:firstLine="709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</w:t>
      </w:r>
      <w:r w:rsidR="0060772C" w:rsidRPr="00BA7E9D">
        <w:rPr>
          <w:bCs/>
          <w:sz w:val="26"/>
          <w:szCs w:val="26"/>
        </w:rPr>
        <w:t>.1. На получение финансирования подаются индивидуальные заявки.</w:t>
      </w:r>
      <w:r w:rsidR="00AE0B20" w:rsidRPr="00BA7E9D">
        <w:rPr>
          <w:bCs/>
          <w:sz w:val="26"/>
          <w:szCs w:val="26"/>
        </w:rPr>
        <w:t xml:space="preserve"> Каждый претендент может подавать одновременно несколько заявок на финансирование.</w:t>
      </w:r>
    </w:p>
    <w:p w14:paraId="452F5065" w14:textId="4652A10D" w:rsidR="002C50A6" w:rsidRPr="00BA7E9D" w:rsidRDefault="002C50A6" w:rsidP="002C50A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 Финансирование на факультете</w:t>
      </w:r>
      <w:r w:rsidR="00FD70BE" w:rsidRPr="00BA7E9D">
        <w:rPr>
          <w:bCs/>
          <w:sz w:val="26"/>
          <w:szCs w:val="26"/>
        </w:rPr>
        <w:t>/в филиале</w:t>
      </w:r>
      <w:r w:rsidRPr="00BA7E9D">
        <w:rPr>
          <w:bCs/>
          <w:sz w:val="26"/>
          <w:szCs w:val="26"/>
        </w:rPr>
        <w:t xml:space="preserve"> за счет средств Фонда академического развития факультета (далее – ФАР факультета</w:t>
      </w:r>
      <w:r w:rsidR="003C7CBD" w:rsidRPr="00BA7E9D">
        <w:rPr>
          <w:bCs/>
          <w:sz w:val="26"/>
          <w:szCs w:val="26"/>
        </w:rPr>
        <w:t>/филиала</w:t>
      </w:r>
      <w:r w:rsidRPr="00BA7E9D">
        <w:rPr>
          <w:bCs/>
          <w:sz w:val="26"/>
          <w:szCs w:val="26"/>
        </w:rPr>
        <w:t>) могут получить:</w:t>
      </w:r>
    </w:p>
    <w:p w14:paraId="432C124D" w14:textId="32BAA6B5" w:rsidR="002C50A6" w:rsidRPr="00BA7E9D" w:rsidRDefault="002C50A6" w:rsidP="002C50A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2.2.1. работники НИУ ВШЭ, работающие на</w:t>
      </w:r>
      <w:r w:rsidR="00E82BDA" w:rsidRPr="00BA7E9D">
        <w:rPr>
          <w:bCs/>
          <w:sz w:val="26"/>
          <w:szCs w:val="26"/>
        </w:rPr>
        <w:t xml:space="preserve"> факультете</w:t>
      </w:r>
      <w:r w:rsidR="00FD70BE" w:rsidRPr="00BA7E9D">
        <w:rPr>
          <w:bCs/>
          <w:sz w:val="26"/>
          <w:szCs w:val="26"/>
        </w:rPr>
        <w:t>/в филиале</w:t>
      </w:r>
      <w:r w:rsidRPr="00BA7E9D">
        <w:rPr>
          <w:bCs/>
          <w:sz w:val="26"/>
          <w:szCs w:val="26"/>
        </w:rPr>
        <w:t xml:space="preserve"> </w:t>
      </w:r>
      <w:r w:rsidR="00E82BDA" w:rsidRPr="00BA7E9D">
        <w:rPr>
          <w:bCs/>
          <w:sz w:val="26"/>
          <w:szCs w:val="26"/>
        </w:rPr>
        <w:t xml:space="preserve">в основных и ассоциированных подразделениях </w:t>
      </w:r>
      <w:r w:rsidRPr="00BA7E9D">
        <w:rPr>
          <w:bCs/>
          <w:sz w:val="26"/>
          <w:szCs w:val="26"/>
        </w:rPr>
        <w:t>на должностях профессорско-преподавательского состава на полной ставке;</w:t>
      </w:r>
    </w:p>
    <w:p w14:paraId="737AD50B" w14:textId="2F6C35CE" w:rsidR="00ED0085" w:rsidRPr="00BA7E9D" w:rsidRDefault="00A53DB9" w:rsidP="002C50A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2.2.2. научные работники НИУ ВШЭ, работающие</w:t>
      </w:r>
      <w:r w:rsidR="00E82BDA" w:rsidRPr="00BA7E9D">
        <w:rPr>
          <w:bCs/>
          <w:sz w:val="26"/>
          <w:szCs w:val="26"/>
        </w:rPr>
        <w:t xml:space="preserve"> на факультете</w:t>
      </w:r>
      <w:r w:rsidR="00FD70BE" w:rsidRPr="00BA7E9D">
        <w:rPr>
          <w:bCs/>
          <w:sz w:val="26"/>
          <w:szCs w:val="26"/>
        </w:rPr>
        <w:t>/в филиале</w:t>
      </w:r>
      <w:r w:rsidR="00E82BDA" w:rsidRPr="00BA7E9D">
        <w:rPr>
          <w:bCs/>
          <w:sz w:val="26"/>
          <w:szCs w:val="26"/>
        </w:rPr>
        <w:t xml:space="preserve"> в основных и ассоциированных подразделениях</w:t>
      </w:r>
      <w:r w:rsidRPr="00BA7E9D">
        <w:rPr>
          <w:bCs/>
          <w:sz w:val="26"/>
          <w:szCs w:val="26"/>
        </w:rPr>
        <w:t xml:space="preserve"> на полную ставку;</w:t>
      </w:r>
    </w:p>
    <w:p w14:paraId="578F631E" w14:textId="4BBB10FB" w:rsidR="00F34774" w:rsidRPr="00BA7E9D" w:rsidRDefault="00F34774" w:rsidP="002C50A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</w:t>
      </w:r>
      <w:r w:rsidR="00BC39DB" w:rsidRPr="00BA7E9D">
        <w:rPr>
          <w:bCs/>
          <w:sz w:val="26"/>
          <w:szCs w:val="26"/>
        </w:rPr>
        <w:t>3</w:t>
      </w:r>
      <w:r w:rsidRPr="00BA7E9D">
        <w:rPr>
          <w:bCs/>
          <w:sz w:val="26"/>
          <w:szCs w:val="26"/>
        </w:rPr>
        <w:t>. работники административно-управленческого подразделения НИУ ВШЭ, работающие на полную ставку и совмещающие основную работу с работой на условиях внутреннего совместительства на должностях профессорско-преподавательского состава</w:t>
      </w:r>
      <w:r w:rsidR="008702F4" w:rsidRPr="00BA7E9D">
        <w:rPr>
          <w:bCs/>
          <w:sz w:val="26"/>
          <w:szCs w:val="26"/>
        </w:rPr>
        <w:t xml:space="preserve"> в основных и ассоциированных подразделениях факультета</w:t>
      </w:r>
      <w:r w:rsidR="00FD70BE" w:rsidRPr="00BA7E9D">
        <w:rPr>
          <w:bCs/>
          <w:sz w:val="26"/>
          <w:szCs w:val="26"/>
        </w:rPr>
        <w:t>/филиала</w:t>
      </w:r>
      <w:r w:rsidRPr="00BA7E9D">
        <w:rPr>
          <w:bCs/>
          <w:sz w:val="26"/>
          <w:szCs w:val="26"/>
        </w:rPr>
        <w:t xml:space="preserve"> не менее чем на 0,25 ставки,</w:t>
      </w:r>
    </w:p>
    <w:p w14:paraId="025536C7" w14:textId="62874D04" w:rsidR="00ED0085" w:rsidRPr="00BA7E9D" w:rsidRDefault="00ED0085" w:rsidP="002C50A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</w:t>
      </w:r>
      <w:r w:rsidR="00BC39DB" w:rsidRPr="00BA7E9D">
        <w:rPr>
          <w:bCs/>
          <w:sz w:val="26"/>
          <w:szCs w:val="26"/>
        </w:rPr>
        <w:t>4</w:t>
      </w:r>
      <w:r w:rsidRPr="00BA7E9D">
        <w:rPr>
          <w:bCs/>
          <w:sz w:val="26"/>
          <w:szCs w:val="26"/>
        </w:rPr>
        <w:t>. аспиранты и студенты очной формы обучения НИУ ВШЭ.</w:t>
      </w:r>
    </w:p>
    <w:p w14:paraId="44CE0C09" w14:textId="789CA847" w:rsidR="00067D68" w:rsidRPr="00BA7E9D" w:rsidRDefault="007C1213" w:rsidP="00E434E7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2.3. </w:t>
      </w:r>
      <w:r w:rsidR="003C7CBD" w:rsidRPr="00BA7E9D">
        <w:rPr>
          <w:bCs/>
          <w:sz w:val="26"/>
          <w:szCs w:val="26"/>
        </w:rPr>
        <w:t>Финансирование из средств ФАР не могут получ</w:t>
      </w:r>
      <w:r w:rsidR="00067D68" w:rsidRPr="00BA7E9D">
        <w:rPr>
          <w:bCs/>
          <w:sz w:val="26"/>
          <w:szCs w:val="26"/>
        </w:rPr>
        <w:t>а</w:t>
      </w:r>
      <w:r w:rsidR="003C7CBD" w:rsidRPr="00BA7E9D">
        <w:rPr>
          <w:bCs/>
          <w:sz w:val="26"/>
          <w:szCs w:val="26"/>
        </w:rPr>
        <w:t>ть</w:t>
      </w:r>
      <w:r w:rsidR="00341C18" w:rsidRPr="00BA7E9D">
        <w:rPr>
          <w:bCs/>
          <w:sz w:val="26"/>
          <w:szCs w:val="26"/>
        </w:rPr>
        <w:t>:</w:t>
      </w:r>
    </w:p>
    <w:p w14:paraId="1C067CEA" w14:textId="2617423F" w:rsidR="007C1213" w:rsidRPr="00BA7E9D" w:rsidRDefault="0075517B" w:rsidP="00E434E7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2.3.1. </w:t>
      </w:r>
      <w:r w:rsidR="003C7CBD" w:rsidRPr="00BA7E9D">
        <w:rPr>
          <w:bCs/>
          <w:sz w:val="26"/>
          <w:szCs w:val="26"/>
        </w:rPr>
        <w:t>председатели научных комиссий и деканы</w:t>
      </w:r>
      <w:r w:rsidR="008B04EC" w:rsidRPr="00BA7E9D">
        <w:rPr>
          <w:bCs/>
          <w:sz w:val="26"/>
          <w:szCs w:val="26"/>
        </w:rPr>
        <w:t>/директора факультетов/филиалов</w:t>
      </w:r>
      <w:r w:rsidR="00341C18" w:rsidRPr="00BA7E9D">
        <w:rPr>
          <w:bCs/>
          <w:sz w:val="26"/>
          <w:szCs w:val="26"/>
        </w:rPr>
        <w:t>;</w:t>
      </w:r>
    </w:p>
    <w:p w14:paraId="224B78F1" w14:textId="77777777" w:rsidR="00A854C1" w:rsidRDefault="0075517B" w:rsidP="00A854C1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2.3.2. </w:t>
      </w:r>
      <w:r w:rsidR="003A3C45" w:rsidRPr="00BA7E9D">
        <w:rPr>
          <w:bCs/>
          <w:sz w:val="26"/>
          <w:szCs w:val="26"/>
        </w:rPr>
        <w:t>работники НИУ ВШЭ, принятые на работу в НИУ ВШЭ в результате процедуры международного рекрутинга</w:t>
      </w:r>
      <w:r w:rsidR="00BC39DB" w:rsidRPr="00BA7E9D">
        <w:rPr>
          <w:bCs/>
          <w:sz w:val="26"/>
          <w:szCs w:val="26"/>
        </w:rPr>
        <w:t>.</w:t>
      </w:r>
    </w:p>
    <w:p w14:paraId="200A2E99" w14:textId="479C2D6C" w:rsidR="003B3F77" w:rsidRPr="00BA7E9D" w:rsidRDefault="00DF4976" w:rsidP="00A854C1">
      <w:pPr>
        <w:spacing w:after="120"/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3B3F77" w:rsidRPr="00BA7E9D">
        <w:rPr>
          <w:sz w:val="26"/>
          <w:szCs w:val="26"/>
        </w:rPr>
        <w:t>.</w:t>
      </w:r>
      <w:r w:rsidRPr="00BA7E9D">
        <w:rPr>
          <w:sz w:val="26"/>
          <w:szCs w:val="26"/>
        </w:rPr>
        <w:t>4</w:t>
      </w:r>
      <w:r w:rsidR="003B3F77" w:rsidRPr="00BA7E9D">
        <w:rPr>
          <w:sz w:val="26"/>
          <w:szCs w:val="26"/>
        </w:rPr>
        <w:t xml:space="preserve">. Финансирование за счет средств Фонда могут получить </w:t>
      </w:r>
      <w:r w:rsidR="00A854C1" w:rsidRPr="00BA7E9D">
        <w:rPr>
          <w:sz w:val="26"/>
          <w:szCs w:val="26"/>
        </w:rPr>
        <w:t>сотрудники НИУ</w:t>
      </w:r>
      <w:r w:rsidR="003B3F77" w:rsidRPr="00BA7E9D">
        <w:rPr>
          <w:sz w:val="26"/>
          <w:szCs w:val="26"/>
        </w:rPr>
        <w:t xml:space="preserve"> ВШЭ, в </w:t>
      </w:r>
      <w:r w:rsidR="00A854C1" w:rsidRPr="00BA7E9D">
        <w:rPr>
          <w:sz w:val="26"/>
          <w:szCs w:val="26"/>
        </w:rPr>
        <w:t>соответствии с</w:t>
      </w:r>
      <w:r w:rsidR="003B3F77" w:rsidRPr="00BA7E9D">
        <w:rPr>
          <w:sz w:val="26"/>
          <w:szCs w:val="26"/>
        </w:rPr>
        <w:t xml:space="preserve"> нижеприведенным перечнем, при условии успешного прохождения оценки публикационной активности работников в предыдущем году в соответствии с Регламентом оценки публикационной активности работников НИУ ВШЭ (https://www.hse.ru/science/our/evaluation)</w:t>
      </w:r>
      <w:r w:rsidR="00890791" w:rsidRPr="00BA7E9D">
        <w:rPr>
          <w:rStyle w:val="a6"/>
          <w:sz w:val="26"/>
          <w:szCs w:val="26"/>
        </w:rPr>
        <w:footnoteReference w:id="1"/>
      </w:r>
      <w:r w:rsidR="003B3F77" w:rsidRPr="00BA7E9D">
        <w:rPr>
          <w:sz w:val="26"/>
          <w:szCs w:val="26"/>
        </w:rPr>
        <w:t>:</w:t>
      </w:r>
    </w:p>
    <w:p w14:paraId="163C4F50" w14:textId="52F95E70" w:rsidR="00DF4976" w:rsidRPr="00BA7E9D" w:rsidRDefault="00DF4976" w:rsidP="00DF497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</w:t>
      </w:r>
      <w:r w:rsidR="003755E5" w:rsidRPr="00BA7E9D">
        <w:rPr>
          <w:bCs/>
          <w:sz w:val="26"/>
          <w:szCs w:val="26"/>
        </w:rPr>
        <w:t>4</w:t>
      </w:r>
      <w:r w:rsidRPr="00BA7E9D">
        <w:rPr>
          <w:bCs/>
          <w:sz w:val="26"/>
          <w:szCs w:val="26"/>
        </w:rPr>
        <w:t>.1. председатели научных комиссий и деканы/директора факультетов/филиалов</w:t>
      </w:r>
      <w:r w:rsidR="00341C18" w:rsidRPr="00BA7E9D">
        <w:rPr>
          <w:bCs/>
          <w:sz w:val="26"/>
          <w:szCs w:val="26"/>
        </w:rPr>
        <w:t>;</w:t>
      </w:r>
    </w:p>
    <w:p w14:paraId="350B6ACB" w14:textId="110EC621" w:rsidR="00341C18" w:rsidRPr="00BA7E9D" w:rsidRDefault="003755E5" w:rsidP="00DF497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2.4.2. </w:t>
      </w:r>
      <w:r w:rsidR="004D5A75" w:rsidRPr="00BA7E9D">
        <w:rPr>
          <w:bCs/>
          <w:sz w:val="26"/>
          <w:szCs w:val="26"/>
        </w:rPr>
        <w:t>научные работники</w:t>
      </w:r>
      <w:r w:rsidR="005F13AA" w:rsidRPr="00BA7E9D">
        <w:rPr>
          <w:bCs/>
          <w:sz w:val="26"/>
          <w:szCs w:val="26"/>
        </w:rPr>
        <w:t xml:space="preserve"> </w:t>
      </w:r>
      <w:r w:rsidR="007345F6" w:rsidRPr="00BA7E9D">
        <w:rPr>
          <w:bCs/>
          <w:sz w:val="26"/>
          <w:szCs w:val="26"/>
        </w:rPr>
        <w:t>и</w:t>
      </w:r>
      <w:r w:rsidR="004D5A75" w:rsidRPr="00BA7E9D">
        <w:rPr>
          <w:bCs/>
          <w:sz w:val="26"/>
          <w:szCs w:val="26"/>
        </w:rPr>
        <w:t xml:space="preserve"> </w:t>
      </w:r>
      <w:r w:rsidR="0006689C" w:rsidRPr="00BA7E9D">
        <w:rPr>
          <w:bCs/>
          <w:sz w:val="26"/>
          <w:szCs w:val="26"/>
        </w:rPr>
        <w:t>работники</w:t>
      </w:r>
      <w:r w:rsidR="007345F6" w:rsidRPr="00BA7E9D">
        <w:rPr>
          <w:bCs/>
          <w:sz w:val="26"/>
          <w:szCs w:val="26"/>
        </w:rPr>
        <w:t>, работающие на должностях профессорско-преподавательского состава на полную ставку</w:t>
      </w:r>
      <w:r w:rsidR="009D5670" w:rsidRPr="00BA7E9D">
        <w:rPr>
          <w:bCs/>
          <w:sz w:val="26"/>
          <w:szCs w:val="26"/>
        </w:rPr>
        <w:t xml:space="preserve"> в подразделениях, не ассоциированных с факультетами</w:t>
      </w:r>
      <w:r w:rsidR="00316A29">
        <w:rPr>
          <w:bCs/>
          <w:sz w:val="26"/>
          <w:szCs w:val="26"/>
        </w:rPr>
        <w:t>;</w:t>
      </w:r>
    </w:p>
    <w:p w14:paraId="5B56E778" w14:textId="64D731A2" w:rsidR="009D5670" w:rsidRPr="00BA7E9D" w:rsidRDefault="00A104E8" w:rsidP="00DF497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2.4.</w:t>
      </w:r>
      <w:r w:rsidR="00ED2E87" w:rsidRPr="00BA7E9D">
        <w:rPr>
          <w:bCs/>
          <w:sz w:val="26"/>
          <w:szCs w:val="26"/>
        </w:rPr>
        <w:t>3</w:t>
      </w:r>
      <w:r w:rsidRPr="00BA7E9D">
        <w:rPr>
          <w:bCs/>
          <w:sz w:val="26"/>
          <w:szCs w:val="26"/>
        </w:rPr>
        <w:t xml:space="preserve">. работники административно-управленческого подразделения НИУ ВШЭ, работающие на полную ставку и совмещающие основную работу с работой на условиях внутреннего совместительства на должностях профессорско-преподавательского состава </w:t>
      </w:r>
      <w:proofErr w:type="gramStart"/>
      <w:r w:rsidRPr="00BA7E9D">
        <w:rPr>
          <w:bCs/>
          <w:sz w:val="26"/>
          <w:szCs w:val="26"/>
        </w:rPr>
        <w:t>в подразделениях</w:t>
      </w:r>
      <w:proofErr w:type="gramEnd"/>
      <w:r w:rsidRPr="00BA7E9D">
        <w:rPr>
          <w:bCs/>
          <w:sz w:val="26"/>
          <w:szCs w:val="26"/>
        </w:rPr>
        <w:t xml:space="preserve"> не ассоциированных с факультетами не менее чем на 0,25 ставки</w:t>
      </w:r>
      <w:r w:rsidR="00B40C93" w:rsidRPr="00BA7E9D">
        <w:rPr>
          <w:bCs/>
          <w:sz w:val="26"/>
          <w:szCs w:val="26"/>
        </w:rPr>
        <w:t>;</w:t>
      </w:r>
    </w:p>
    <w:p w14:paraId="28211872" w14:textId="5227D6D3" w:rsidR="00B40C93" w:rsidRPr="00BA7E9D" w:rsidRDefault="00B40C93" w:rsidP="00B40C93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lastRenderedPageBreak/>
        <w:t>2.4.</w:t>
      </w:r>
      <w:r w:rsidR="00A854C1">
        <w:rPr>
          <w:bCs/>
          <w:sz w:val="26"/>
          <w:szCs w:val="26"/>
        </w:rPr>
        <w:t>4</w:t>
      </w:r>
      <w:r w:rsidRPr="00BA7E9D">
        <w:rPr>
          <w:bCs/>
          <w:sz w:val="26"/>
          <w:szCs w:val="26"/>
        </w:rPr>
        <w:t xml:space="preserve">. аспиранты очной формы обучения НИУ </w:t>
      </w:r>
      <w:proofErr w:type="gramStart"/>
      <w:r w:rsidRPr="00BA7E9D">
        <w:rPr>
          <w:bCs/>
          <w:sz w:val="26"/>
          <w:szCs w:val="26"/>
        </w:rPr>
        <w:t>ВШЭ</w:t>
      </w:r>
      <w:r w:rsidR="00161E99" w:rsidRPr="00BA7E9D">
        <w:rPr>
          <w:bCs/>
          <w:sz w:val="26"/>
          <w:szCs w:val="26"/>
        </w:rPr>
        <w:t>, в случае, если</w:t>
      </w:r>
      <w:proofErr w:type="gramEnd"/>
      <w:r w:rsidR="00161E99" w:rsidRPr="00BA7E9D">
        <w:rPr>
          <w:bCs/>
          <w:sz w:val="26"/>
          <w:szCs w:val="26"/>
        </w:rPr>
        <w:t xml:space="preserve"> научный руководитель является сотрудником подразделения</w:t>
      </w:r>
      <w:r w:rsidR="00ED2E87" w:rsidRPr="00BA7E9D">
        <w:rPr>
          <w:bCs/>
          <w:sz w:val="26"/>
          <w:szCs w:val="26"/>
        </w:rPr>
        <w:t>,</w:t>
      </w:r>
      <w:r w:rsidR="00161E99" w:rsidRPr="00BA7E9D">
        <w:rPr>
          <w:bCs/>
          <w:sz w:val="26"/>
          <w:szCs w:val="26"/>
        </w:rPr>
        <w:t xml:space="preserve"> не ассоциированного с факультетом</w:t>
      </w:r>
      <w:r w:rsidR="00ED2E87" w:rsidRPr="00BA7E9D">
        <w:rPr>
          <w:bCs/>
          <w:sz w:val="26"/>
          <w:szCs w:val="26"/>
        </w:rPr>
        <w:t>;</w:t>
      </w:r>
    </w:p>
    <w:p w14:paraId="46E8438D" w14:textId="5D6943FA" w:rsidR="001279D6" w:rsidRPr="00BA7E9D" w:rsidRDefault="001279D6" w:rsidP="00B40C93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2.4.</w:t>
      </w:r>
      <w:r w:rsidR="00A854C1">
        <w:rPr>
          <w:bCs/>
          <w:sz w:val="26"/>
          <w:szCs w:val="26"/>
        </w:rPr>
        <w:t>5</w:t>
      </w:r>
      <w:r w:rsidRPr="00BA7E9D">
        <w:rPr>
          <w:bCs/>
          <w:sz w:val="26"/>
          <w:szCs w:val="26"/>
        </w:rPr>
        <w:t xml:space="preserve">. </w:t>
      </w:r>
      <w:r w:rsidR="0063386D" w:rsidRPr="00BA7E9D">
        <w:rPr>
          <w:bCs/>
          <w:sz w:val="26"/>
          <w:szCs w:val="26"/>
        </w:rPr>
        <w:t>работники,</w:t>
      </w:r>
      <w:r w:rsidRPr="00BA7E9D">
        <w:rPr>
          <w:bCs/>
          <w:sz w:val="26"/>
          <w:szCs w:val="26"/>
        </w:rPr>
        <w:t xml:space="preserve"> указанные в пункте 2.2, в случае исчерпания </w:t>
      </w:r>
      <w:r w:rsidR="0063386D" w:rsidRPr="00BA7E9D">
        <w:rPr>
          <w:bCs/>
          <w:sz w:val="26"/>
          <w:szCs w:val="26"/>
        </w:rPr>
        <w:t>средств ФАР факультета/филиала, выделенных центральным бюджетом.</w:t>
      </w:r>
    </w:p>
    <w:p w14:paraId="57170D9B" w14:textId="09CFCBD5" w:rsidR="00091C10" w:rsidRPr="00BA7E9D" w:rsidRDefault="00D2303F" w:rsidP="00E434E7">
      <w:pPr>
        <w:spacing w:after="120"/>
        <w:ind w:firstLine="7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="0060772C" w:rsidRPr="00BA7E9D">
        <w:rPr>
          <w:sz w:val="26"/>
          <w:szCs w:val="26"/>
        </w:rPr>
        <w:t>. Не могут получить финансирование</w:t>
      </w:r>
      <w:r w:rsidRPr="00BA7E9D">
        <w:rPr>
          <w:sz w:val="26"/>
          <w:szCs w:val="26"/>
        </w:rPr>
        <w:t xml:space="preserve"> из средств Фонда</w:t>
      </w:r>
      <w:r w:rsidR="0060772C" w:rsidRPr="00BA7E9D">
        <w:rPr>
          <w:sz w:val="26"/>
          <w:szCs w:val="26"/>
        </w:rPr>
        <w:t>:</w:t>
      </w:r>
    </w:p>
    <w:p w14:paraId="2A71D95D" w14:textId="38320414" w:rsidR="0060772C" w:rsidRPr="00BA7E9D" w:rsidDel="00884489" w:rsidRDefault="00D2303F" w:rsidP="00E434E7">
      <w:pPr>
        <w:spacing w:after="120"/>
        <w:ind w:firstLine="7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1958C0" w:rsidRPr="00BA7E9D" w:rsidDel="00884489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="0060772C" w:rsidRPr="00BA7E9D" w:rsidDel="00884489">
        <w:rPr>
          <w:sz w:val="26"/>
          <w:szCs w:val="26"/>
        </w:rPr>
        <w:t>.1. работники НИУ ВШЭ, принятые на работу в НИУ ВШЭ в результате процедуры международного рекрутинга;</w:t>
      </w:r>
    </w:p>
    <w:p w14:paraId="6CAC8765" w14:textId="4F425903" w:rsidR="0060772C" w:rsidRPr="00BA7E9D" w:rsidRDefault="0060772C" w:rsidP="00E434E7">
      <w:pPr>
        <w:tabs>
          <w:tab w:val="left" w:pos="720"/>
        </w:tabs>
        <w:spacing w:after="1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D2303F"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Pr="00BA7E9D">
        <w:rPr>
          <w:sz w:val="26"/>
          <w:szCs w:val="26"/>
        </w:rPr>
        <w:t>.</w:t>
      </w:r>
      <w:r w:rsidR="00D2303F" w:rsidRPr="00BA7E9D">
        <w:rPr>
          <w:sz w:val="26"/>
          <w:szCs w:val="26"/>
        </w:rPr>
        <w:t>2</w:t>
      </w:r>
      <w:r w:rsidRPr="00BA7E9D">
        <w:rPr>
          <w:sz w:val="26"/>
          <w:szCs w:val="26"/>
        </w:rPr>
        <w:t xml:space="preserve">. ректор НИУ ВШЭ, научный руководитель НИУ ВШЭ, президент НИУ ВШЭ, </w:t>
      </w:r>
      <w:r w:rsidR="00ED2E87" w:rsidRPr="00BA7E9D">
        <w:rPr>
          <w:sz w:val="26"/>
          <w:szCs w:val="26"/>
        </w:rPr>
        <w:t xml:space="preserve">вице-президент НИУ ВШЭ, </w:t>
      </w:r>
      <w:r w:rsidRPr="00BA7E9D">
        <w:rPr>
          <w:sz w:val="26"/>
          <w:szCs w:val="26"/>
        </w:rPr>
        <w:t>первые проректоры НИУ ВШЭ, проректоры НИУ ВШЭ, старшие директора</w:t>
      </w:r>
      <w:r w:rsidR="00957A1E" w:rsidRPr="00BA7E9D">
        <w:rPr>
          <w:sz w:val="26"/>
          <w:szCs w:val="26"/>
        </w:rPr>
        <w:t xml:space="preserve"> НИУ ВШЭ</w:t>
      </w:r>
      <w:r w:rsidRPr="00BA7E9D">
        <w:rPr>
          <w:sz w:val="26"/>
          <w:szCs w:val="26"/>
        </w:rPr>
        <w:t>, директора по направлениям деятельности НИУ ВШЭ, директора филиалов НИУ ВШЭ;</w:t>
      </w:r>
    </w:p>
    <w:p w14:paraId="31D319E4" w14:textId="04370EDD" w:rsidR="0060772C" w:rsidRPr="00BA7E9D" w:rsidRDefault="0060772C" w:rsidP="00E434E7">
      <w:pPr>
        <w:tabs>
          <w:tab w:val="left" w:pos="720"/>
        </w:tabs>
        <w:spacing w:after="1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D2303F"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Pr="00BA7E9D">
        <w:rPr>
          <w:sz w:val="26"/>
          <w:szCs w:val="26"/>
        </w:rPr>
        <w:t>.</w:t>
      </w:r>
      <w:r w:rsidR="00D2303F" w:rsidRPr="00BA7E9D">
        <w:rPr>
          <w:sz w:val="26"/>
          <w:szCs w:val="26"/>
        </w:rPr>
        <w:t>3</w:t>
      </w:r>
      <w:r w:rsidRPr="00BA7E9D">
        <w:rPr>
          <w:sz w:val="26"/>
          <w:szCs w:val="26"/>
        </w:rPr>
        <w:t>. в течение трех лет работники НИУ ВШЭ либо в случае выполнения работ научным коллективом – руководители проектов, показавшие неудовлетворительные результаты по ранее поддержанным проектам в рамках конкурсов Программы «Научный фонд НИУ ВШЭ».</w:t>
      </w:r>
    </w:p>
    <w:p w14:paraId="0A94FE66" w14:textId="67DF4466" w:rsidR="0060772C" w:rsidRDefault="00691B1E" w:rsidP="00AC3D77">
      <w:pPr>
        <w:ind w:firstLine="7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6</w:t>
      </w:r>
      <w:r w:rsidR="0060772C" w:rsidRPr="00BA7E9D">
        <w:rPr>
          <w:sz w:val="26"/>
          <w:szCs w:val="26"/>
        </w:rPr>
        <w:t xml:space="preserve">. </w:t>
      </w:r>
      <w:r w:rsidR="003B3F77" w:rsidRPr="00BA7E9D">
        <w:rPr>
          <w:sz w:val="26"/>
          <w:szCs w:val="26"/>
        </w:rPr>
        <w:t>Претенденты из числа научных работников международных лабораторий (московского кампуса) имеют право на финансирование 1 поездки в год за рубеж за счет средств Фонда при исчерпании средств лаборатории, предназначенных для финансирования академической мобильности,</w:t>
      </w:r>
      <w:r w:rsidR="004B5118" w:rsidRPr="00BA7E9D">
        <w:rPr>
          <w:sz w:val="26"/>
          <w:szCs w:val="26"/>
        </w:rPr>
        <w:t xml:space="preserve"> и средств ФАР</w:t>
      </w:r>
      <w:r w:rsidR="003B3F77" w:rsidRPr="00BA7E9D">
        <w:rPr>
          <w:sz w:val="26"/>
          <w:szCs w:val="26"/>
        </w:rPr>
        <w:t xml:space="preserve"> и</w:t>
      </w:r>
      <w:r w:rsidR="001E5F76" w:rsidRPr="00BA7E9D">
        <w:rPr>
          <w:sz w:val="26"/>
          <w:szCs w:val="26"/>
        </w:rPr>
        <w:t>/или</w:t>
      </w:r>
      <w:r w:rsidR="003B3F77" w:rsidRPr="00BA7E9D">
        <w:rPr>
          <w:sz w:val="26"/>
          <w:szCs w:val="26"/>
        </w:rPr>
        <w:t xml:space="preserve"> при условии несовпадения тематики научного мероприятия с тематикой научных исследований, закрепленных за лабораторией.</w:t>
      </w:r>
      <w:r w:rsidR="0060772C" w:rsidRPr="00BA7E9D">
        <w:rPr>
          <w:sz w:val="26"/>
          <w:szCs w:val="26"/>
        </w:rPr>
        <w:t xml:space="preserve"> </w:t>
      </w:r>
    </w:p>
    <w:p w14:paraId="10F035DF" w14:textId="77777777" w:rsidR="00091C10" w:rsidRPr="00BA7E9D" w:rsidRDefault="001958C0" w:rsidP="00AC3D77">
      <w:pPr>
        <w:jc w:val="both"/>
        <w:rPr>
          <w:b/>
          <w:bCs/>
          <w:sz w:val="26"/>
          <w:szCs w:val="26"/>
        </w:rPr>
      </w:pPr>
      <w:r w:rsidRPr="00BA7E9D">
        <w:rPr>
          <w:b/>
          <w:bCs/>
          <w:sz w:val="26"/>
          <w:szCs w:val="26"/>
        </w:rPr>
        <w:tab/>
      </w:r>
    </w:p>
    <w:p w14:paraId="6A4F62EF" w14:textId="2E98B32F" w:rsidR="006533F2" w:rsidRPr="00BA7E9D" w:rsidRDefault="00091C10" w:rsidP="00AC3D77">
      <w:pPr>
        <w:jc w:val="center"/>
        <w:rPr>
          <w:b/>
          <w:sz w:val="26"/>
          <w:szCs w:val="26"/>
        </w:rPr>
      </w:pPr>
      <w:r w:rsidRPr="00BA7E9D">
        <w:rPr>
          <w:b/>
          <w:bCs/>
          <w:sz w:val="26"/>
          <w:szCs w:val="26"/>
        </w:rPr>
        <w:tab/>
      </w:r>
      <w:r w:rsidR="00374C99" w:rsidRPr="00BA7E9D">
        <w:rPr>
          <w:b/>
          <w:sz w:val="26"/>
          <w:szCs w:val="26"/>
        </w:rPr>
        <w:t>3</w:t>
      </w:r>
      <w:r w:rsidR="006533F2" w:rsidRPr="00BA7E9D">
        <w:rPr>
          <w:b/>
          <w:sz w:val="26"/>
          <w:szCs w:val="26"/>
        </w:rPr>
        <w:t xml:space="preserve">. </w:t>
      </w:r>
      <w:r w:rsidR="001958C0" w:rsidRPr="00BA7E9D">
        <w:rPr>
          <w:b/>
          <w:sz w:val="26"/>
          <w:szCs w:val="26"/>
        </w:rPr>
        <w:t>ПОРЯДОК И СРОКИ ПРЕДСТАВЛЕНИЯ ЗАЯВОК, ТРЕБОВАНИЯ К ОФОРМЛЕНИЮ ЗАЯВКИ</w:t>
      </w:r>
    </w:p>
    <w:p w14:paraId="02934A23" w14:textId="331EEE03" w:rsidR="001958C0" w:rsidRPr="00BA7E9D" w:rsidRDefault="00374C99" w:rsidP="00AC3D77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6533F2" w:rsidRPr="00BA7E9D">
        <w:rPr>
          <w:sz w:val="26"/>
          <w:szCs w:val="26"/>
        </w:rPr>
        <w:t xml:space="preserve">.1. </w:t>
      </w:r>
      <w:r w:rsidR="001958C0" w:rsidRPr="00BA7E9D">
        <w:rPr>
          <w:sz w:val="26"/>
          <w:szCs w:val="26"/>
        </w:rPr>
        <w:t xml:space="preserve">Заявка на финансирование подается претендентом через </w:t>
      </w:r>
      <w:r w:rsidR="003021D7" w:rsidRPr="00BA7E9D">
        <w:rPr>
          <w:b/>
          <w:sz w:val="26"/>
          <w:szCs w:val="26"/>
        </w:rPr>
        <w:t xml:space="preserve">Единый </w:t>
      </w:r>
      <w:r w:rsidR="001958C0" w:rsidRPr="00BA7E9D">
        <w:rPr>
          <w:b/>
          <w:sz w:val="26"/>
          <w:szCs w:val="26"/>
        </w:rPr>
        <w:t>личный кабинет</w:t>
      </w:r>
      <w:r w:rsidR="001958C0" w:rsidRPr="00BA7E9D">
        <w:rPr>
          <w:sz w:val="26"/>
          <w:szCs w:val="26"/>
        </w:rPr>
        <w:t xml:space="preserve"> </w:t>
      </w:r>
      <w:r w:rsidR="003021D7" w:rsidRPr="00BA7E9D">
        <w:rPr>
          <w:sz w:val="26"/>
          <w:szCs w:val="26"/>
        </w:rPr>
        <w:t xml:space="preserve">(Научные сервисы/трэвел-гранты-заявки) </w:t>
      </w:r>
      <w:r w:rsidR="001958C0" w:rsidRPr="00BA7E9D">
        <w:rPr>
          <w:sz w:val="26"/>
          <w:szCs w:val="26"/>
        </w:rPr>
        <w:t>претендента в электронном виде. Пароль и логин (имя) для входа в личный кабинет выдаются работникам НИУ ВШЭ при личном обращении на адрес информационно-редакторского отдела Дирекции по информационным ресурсам: portal@hse.ru.</w:t>
      </w:r>
    </w:p>
    <w:p w14:paraId="678FD5FD" w14:textId="449DBE0F" w:rsidR="001958C0" w:rsidRPr="00BA7E9D" w:rsidRDefault="00374C99" w:rsidP="00E434E7">
      <w:pPr>
        <w:spacing w:after="120"/>
        <w:ind w:firstLine="708"/>
        <w:jc w:val="both"/>
        <w:rPr>
          <w:b/>
          <w:sz w:val="26"/>
          <w:szCs w:val="26"/>
        </w:rPr>
      </w:pPr>
      <w:r w:rsidRPr="00BA7E9D">
        <w:rPr>
          <w:sz w:val="26"/>
          <w:szCs w:val="26"/>
        </w:rPr>
        <w:t>3</w:t>
      </w:r>
      <w:r w:rsidR="001958C0" w:rsidRPr="00BA7E9D">
        <w:rPr>
          <w:sz w:val="26"/>
          <w:szCs w:val="26"/>
        </w:rPr>
        <w:t>.2. Претендент может подать заявку в любое время в течение календарного года</w:t>
      </w:r>
      <w:r w:rsidR="001958C0" w:rsidRPr="00BA7E9D">
        <w:rPr>
          <w:b/>
          <w:sz w:val="26"/>
          <w:szCs w:val="26"/>
        </w:rPr>
        <w:t>.</w:t>
      </w:r>
    </w:p>
    <w:p w14:paraId="58B49D5F" w14:textId="790AA243" w:rsidR="003A2E57" w:rsidRPr="00BA7E9D" w:rsidRDefault="003A2E57" w:rsidP="00E434E7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3.</w:t>
      </w:r>
      <w:r w:rsidR="009177B6" w:rsidRPr="00BA7E9D">
        <w:rPr>
          <w:bCs/>
          <w:sz w:val="26"/>
          <w:szCs w:val="26"/>
        </w:rPr>
        <w:t>3</w:t>
      </w:r>
      <w:r w:rsidRPr="00BA7E9D">
        <w:rPr>
          <w:bCs/>
          <w:sz w:val="26"/>
          <w:szCs w:val="26"/>
        </w:rPr>
        <w:t>. Заявки рассматриваются в порядке очередности поступления, независимо от звания, должности и возраста претендента.</w:t>
      </w:r>
    </w:p>
    <w:p w14:paraId="0F7B8C7E" w14:textId="56513B4F" w:rsidR="00023834" w:rsidRPr="00BA7E9D" w:rsidRDefault="00023834" w:rsidP="00023834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3.4. В случае представления доклада в соавторстве заявка может быть подана только одним из претендентов по взаимному согласованию. </w:t>
      </w:r>
    </w:p>
    <w:p w14:paraId="11C97F1D" w14:textId="5C426A44" w:rsidR="00023834" w:rsidRPr="00BA7E9D" w:rsidRDefault="00023834" w:rsidP="00023834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3.5. Заявка на участие в научном мероприятии за рубежом и в странах СНГ подается претендентом не позднее, чем за 45 дней до начала мероприятия. </w:t>
      </w:r>
    </w:p>
    <w:p w14:paraId="095E3C67" w14:textId="7307BE3E" w:rsidR="00897E3A" w:rsidRPr="00BA7E9D" w:rsidRDefault="00023834" w:rsidP="00F671AF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3.6. Заявка на участие в научном мероприятии на территории России подается претендентом не позднее, чем за 30 дней до начала мероприятия.</w:t>
      </w:r>
    </w:p>
    <w:p w14:paraId="61B7D37D" w14:textId="300DB4EE" w:rsidR="00947C7A" w:rsidRPr="00BA7E9D" w:rsidRDefault="00C65538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947C7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>. В тексте заявки необходимо указать:</w:t>
      </w:r>
    </w:p>
    <w:p w14:paraId="643948FC" w14:textId="01882F56" w:rsidR="00947C7A" w:rsidRPr="00BA7E9D" w:rsidRDefault="00C65538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947C7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 xml:space="preserve">.1. сведения о научном мероприятии и организации, осуществляющей подготовку данного научного мероприятия, с указанием полного официального наименования мероприятия, места и сроков проведения мероприятия, ссылки на сайт </w:t>
      </w:r>
      <w:r w:rsidR="00947C7A" w:rsidRPr="00BA7E9D">
        <w:rPr>
          <w:sz w:val="26"/>
          <w:szCs w:val="26"/>
        </w:rPr>
        <w:lastRenderedPageBreak/>
        <w:t xml:space="preserve">научного мероприятия и организации, имени председателя оргкомитета мероприятия, примерного количества участников мероприятия с приложением соответствующих документов, указанных в пункте </w:t>
      </w:r>
      <w:r w:rsidRPr="00BA7E9D">
        <w:rPr>
          <w:sz w:val="26"/>
          <w:szCs w:val="26"/>
        </w:rPr>
        <w:t>3</w:t>
      </w:r>
      <w:r w:rsidR="002B5CBC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8</w:t>
      </w:r>
      <w:r w:rsidRPr="00BA7E9D">
        <w:rPr>
          <w:sz w:val="26"/>
          <w:szCs w:val="26"/>
        </w:rPr>
        <w:t xml:space="preserve"> </w:t>
      </w:r>
      <w:r w:rsidR="00947C7A" w:rsidRPr="00BA7E9D">
        <w:rPr>
          <w:sz w:val="26"/>
          <w:szCs w:val="26"/>
        </w:rPr>
        <w:t xml:space="preserve">настоящего </w:t>
      </w:r>
      <w:r w:rsidRPr="00BA7E9D">
        <w:rPr>
          <w:sz w:val="26"/>
          <w:szCs w:val="26"/>
        </w:rPr>
        <w:t>Регламента</w:t>
      </w:r>
      <w:r w:rsidR="00947C7A" w:rsidRPr="00BA7E9D">
        <w:rPr>
          <w:sz w:val="26"/>
          <w:szCs w:val="26"/>
        </w:rPr>
        <w:t>;</w:t>
      </w:r>
    </w:p>
    <w:p w14:paraId="04B1DEF1" w14:textId="7D9226C2" w:rsidR="00947C7A" w:rsidRPr="00BA7E9D" w:rsidRDefault="00C65538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7D739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 xml:space="preserve">.2. название статьи (доклада) </w:t>
      </w:r>
      <w:r w:rsidR="007D739A" w:rsidRPr="00BA7E9D">
        <w:rPr>
          <w:sz w:val="26"/>
          <w:szCs w:val="26"/>
        </w:rPr>
        <w:t>претендента</w:t>
      </w:r>
      <w:r w:rsidR="00947C7A" w:rsidRPr="00BA7E9D">
        <w:rPr>
          <w:sz w:val="26"/>
          <w:szCs w:val="26"/>
        </w:rPr>
        <w:t xml:space="preserve"> на языке мероприятия и на русском языке с приложением соответствующих документов, указанных в пункте </w:t>
      </w:r>
      <w:r w:rsidR="00F873AF" w:rsidRPr="00BA7E9D">
        <w:rPr>
          <w:sz w:val="26"/>
          <w:szCs w:val="26"/>
        </w:rPr>
        <w:t>3</w:t>
      </w:r>
      <w:r w:rsidR="002B5CBC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8</w:t>
      </w:r>
      <w:r w:rsidR="00F873AF" w:rsidRPr="00BA7E9D">
        <w:rPr>
          <w:sz w:val="26"/>
          <w:szCs w:val="26"/>
        </w:rPr>
        <w:t xml:space="preserve"> </w:t>
      </w:r>
      <w:r w:rsidR="00947C7A" w:rsidRPr="00BA7E9D">
        <w:rPr>
          <w:sz w:val="26"/>
          <w:szCs w:val="26"/>
        </w:rPr>
        <w:t xml:space="preserve">настоящего </w:t>
      </w:r>
      <w:r w:rsidR="00F873AF" w:rsidRPr="00BA7E9D">
        <w:rPr>
          <w:sz w:val="26"/>
          <w:szCs w:val="26"/>
        </w:rPr>
        <w:t>Регламента</w:t>
      </w:r>
      <w:r w:rsidR="00947C7A" w:rsidRPr="00BA7E9D">
        <w:rPr>
          <w:sz w:val="26"/>
          <w:szCs w:val="26"/>
        </w:rPr>
        <w:t>;</w:t>
      </w:r>
    </w:p>
    <w:p w14:paraId="36C26C8A" w14:textId="49E0718C" w:rsidR="00947C7A" w:rsidRPr="00BA7E9D" w:rsidRDefault="008472C5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 xml:space="preserve">.3. информацию о запрашиваемом </w:t>
      </w:r>
      <w:r w:rsidR="007D739A" w:rsidRPr="00BA7E9D">
        <w:rPr>
          <w:sz w:val="26"/>
          <w:szCs w:val="26"/>
        </w:rPr>
        <w:t>претендентом</w:t>
      </w:r>
      <w:r w:rsidR="00947C7A" w:rsidRPr="00BA7E9D">
        <w:rPr>
          <w:sz w:val="26"/>
          <w:szCs w:val="26"/>
        </w:rPr>
        <w:t xml:space="preserve"> объеме финансирования в соответствии с </w:t>
      </w:r>
      <w:r w:rsidR="00FC139F" w:rsidRPr="00BA7E9D">
        <w:rPr>
          <w:sz w:val="26"/>
          <w:szCs w:val="26"/>
        </w:rPr>
        <w:t xml:space="preserve">утвержденными </w:t>
      </w:r>
      <w:r w:rsidR="007D739A" w:rsidRPr="00BA7E9D">
        <w:rPr>
          <w:sz w:val="26"/>
          <w:szCs w:val="26"/>
        </w:rPr>
        <w:t>лимитами</w:t>
      </w:r>
      <w:r w:rsidR="00947C7A" w:rsidRPr="00BA7E9D">
        <w:rPr>
          <w:sz w:val="26"/>
          <w:szCs w:val="26"/>
        </w:rPr>
        <w:t xml:space="preserve"> </w:t>
      </w:r>
    </w:p>
    <w:p w14:paraId="5BCAAB52" w14:textId="04A99298" w:rsidR="00947C7A" w:rsidRPr="00BA7E9D" w:rsidRDefault="008472C5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 xml:space="preserve">.4. информацию о других источниках финансирования с их конкретным указанием в случае превышения объема финансирования. </w:t>
      </w:r>
      <w:r w:rsidR="00E32960" w:rsidRPr="00BA7E9D">
        <w:rPr>
          <w:sz w:val="26"/>
          <w:szCs w:val="26"/>
        </w:rPr>
        <w:t xml:space="preserve">При необходимости к заявке </w:t>
      </w:r>
      <w:r w:rsidR="00375C9A" w:rsidRPr="00BA7E9D">
        <w:rPr>
          <w:sz w:val="26"/>
          <w:szCs w:val="26"/>
        </w:rPr>
        <w:t>прилагается письмо</w:t>
      </w:r>
      <w:r w:rsidR="00E32960" w:rsidRPr="00BA7E9D">
        <w:rPr>
          <w:sz w:val="26"/>
          <w:szCs w:val="26"/>
        </w:rPr>
        <w:t xml:space="preserve"> от руководителя подразделения, гарантирующее предоставление дополнительного финансирования. </w:t>
      </w:r>
    </w:p>
    <w:p w14:paraId="091B43AE" w14:textId="250042AD" w:rsidR="00947C7A" w:rsidRPr="00BA7E9D" w:rsidRDefault="008472C5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7D739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8.</w:t>
      </w:r>
      <w:r w:rsidR="00BA7E9D">
        <w:rPr>
          <w:sz w:val="26"/>
          <w:szCs w:val="26"/>
        </w:rPr>
        <w:t xml:space="preserve"> </w:t>
      </w:r>
      <w:r w:rsidR="00947C7A" w:rsidRPr="00BA7E9D">
        <w:rPr>
          <w:sz w:val="26"/>
          <w:szCs w:val="26"/>
        </w:rPr>
        <w:t>К заявке прилагаются следующие документы:</w:t>
      </w:r>
    </w:p>
    <w:p w14:paraId="76002A59" w14:textId="0C3ACD1F" w:rsidR="00947C7A" w:rsidRPr="00BA7E9D" w:rsidRDefault="008472C5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D2E87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>.1. оригинал или копия приглашения для участия в мероприятии с указанием сроков и места проведения мероприятия и финансовых условий участия, а также сведений о включении представленного претендентом доклада в программу мероприятия с указанием автора, названия и типа доклада, аффилиации автора (в случае, если планируется выступление с докладом);</w:t>
      </w:r>
    </w:p>
    <w:p w14:paraId="7F6584C0" w14:textId="7CE1509C" w:rsidR="00947C7A" w:rsidRPr="00BA7E9D" w:rsidRDefault="008472C5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D2E87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>.2. полная программа научного мероприятия. Допускается представление предварительной программы научного мероприятия при наличии исчерпывающей информации об организаторах, оргкомитете, ссылки на сайт научного мероприятия и т.п. с условием представления после поездки полной программы или ссылки на ее размещение на сайте;</w:t>
      </w:r>
    </w:p>
    <w:p w14:paraId="74A2B3A8" w14:textId="71863FBD" w:rsidR="00947C7A" w:rsidRPr="00BA7E9D" w:rsidRDefault="008472C5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32960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>.3. статья (доклад) на языке научного мероприятия, если претендент планирует выступать на мероприятии с докладом</w:t>
      </w:r>
      <w:r w:rsidR="004D3889" w:rsidRPr="00BA7E9D">
        <w:rPr>
          <w:sz w:val="26"/>
          <w:szCs w:val="26"/>
        </w:rPr>
        <w:t xml:space="preserve"> (в исключительных случаях допускается представление расширенной аннотации (объемом не менее 4-х стр. формата А4) на языке научного мероприятия, содержащей вопросы актуальности и новизны, а также предмет, цели и результаты исследования)</w:t>
      </w:r>
      <w:r w:rsidR="00947C7A" w:rsidRPr="00BA7E9D">
        <w:rPr>
          <w:sz w:val="26"/>
          <w:szCs w:val="26"/>
        </w:rPr>
        <w:t>;</w:t>
      </w:r>
      <w:r w:rsidR="004D3889" w:rsidRPr="00BA7E9D">
        <w:rPr>
          <w:sz w:val="26"/>
          <w:szCs w:val="26"/>
        </w:rPr>
        <w:t xml:space="preserve"> </w:t>
      </w:r>
      <w:r w:rsidR="00947C7A" w:rsidRPr="00BA7E9D">
        <w:rPr>
          <w:sz w:val="26"/>
          <w:szCs w:val="26"/>
        </w:rPr>
        <w:t>презентация постера, если планируется участие с постером;</w:t>
      </w:r>
    </w:p>
    <w:p w14:paraId="20D32241" w14:textId="5D48E4F2" w:rsidR="00947C7A" w:rsidRPr="00BA7E9D" w:rsidRDefault="008472C5" w:rsidP="00E434E7">
      <w:pPr>
        <w:spacing w:after="120"/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32960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 xml:space="preserve">.4. обоснование необходимости участия в данном мероприятии </w:t>
      </w:r>
    </w:p>
    <w:p w14:paraId="5ED5D295" w14:textId="4F740BE4" w:rsidR="00A64CDC" w:rsidRPr="00BA7E9D" w:rsidRDefault="00903D5E" w:rsidP="00E434E7">
      <w:pPr>
        <w:spacing w:after="1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C52BF7" w:rsidRPr="00BA7E9D">
        <w:rPr>
          <w:sz w:val="26"/>
          <w:szCs w:val="26"/>
        </w:rPr>
        <w:t>3</w:t>
      </w:r>
      <w:r w:rsidR="00A64CDC" w:rsidRPr="00BA7E9D">
        <w:rPr>
          <w:sz w:val="26"/>
          <w:szCs w:val="26"/>
        </w:rPr>
        <w:t>.</w:t>
      </w:r>
      <w:r w:rsidR="00E32960" w:rsidRPr="00BA7E9D">
        <w:rPr>
          <w:sz w:val="26"/>
          <w:szCs w:val="26"/>
        </w:rPr>
        <w:t>9</w:t>
      </w:r>
      <w:r w:rsidR="00A64CDC" w:rsidRPr="00BA7E9D">
        <w:rPr>
          <w:sz w:val="26"/>
          <w:szCs w:val="26"/>
        </w:rPr>
        <w:t>. На одно научное мероприятие может быть поддержано не более 5 заявок. Заявки рассматриваются в порядке очередности поступления, независимо от звания,</w:t>
      </w:r>
      <w:r w:rsidR="0059635B" w:rsidRPr="00BA7E9D">
        <w:rPr>
          <w:sz w:val="26"/>
          <w:szCs w:val="26"/>
        </w:rPr>
        <w:t xml:space="preserve"> </w:t>
      </w:r>
      <w:r w:rsidR="00A64CDC" w:rsidRPr="00BA7E9D">
        <w:rPr>
          <w:sz w:val="26"/>
          <w:szCs w:val="26"/>
        </w:rPr>
        <w:t xml:space="preserve">должности </w:t>
      </w:r>
      <w:r w:rsidR="0059635B" w:rsidRPr="00BA7E9D">
        <w:rPr>
          <w:sz w:val="26"/>
          <w:szCs w:val="26"/>
        </w:rPr>
        <w:t xml:space="preserve">и </w:t>
      </w:r>
      <w:r w:rsidR="00A64CDC" w:rsidRPr="00BA7E9D">
        <w:rPr>
          <w:sz w:val="26"/>
          <w:szCs w:val="26"/>
        </w:rPr>
        <w:t xml:space="preserve">возраста заявителя. </w:t>
      </w:r>
    </w:p>
    <w:p w14:paraId="4BFC7618" w14:textId="7D3F9EC0" w:rsidR="00A64CDC" w:rsidRPr="00BA7E9D" w:rsidRDefault="00CF131E" w:rsidP="00AC3D77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A64CDC" w:rsidRPr="00BA7E9D">
        <w:rPr>
          <w:sz w:val="26"/>
          <w:szCs w:val="26"/>
        </w:rPr>
        <w:t>.</w:t>
      </w:r>
      <w:r w:rsidRPr="00BA7E9D">
        <w:rPr>
          <w:sz w:val="26"/>
          <w:szCs w:val="26"/>
        </w:rPr>
        <w:t>1</w:t>
      </w:r>
      <w:r w:rsidR="00E32960" w:rsidRPr="00BA7E9D">
        <w:rPr>
          <w:sz w:val="26"/>
          <w:szCs w:val="26"/>
        </w:rPr>
        <w:t>0</w:t>
      </w:r>
      <w:r w:rsidR="00A64CDC" w:rsidRPr="00BA7E9D">
        <w:rPr>
          <w:sz w:val="26"/>
          <w:szCs w:val="26"/>
        </w:rPr>
        <w:t xml:space="preserve">. По решению </w:t>
      </w:r>
      <w:r w:rsidR="00BA7E9D">
        <w:rPr>
          <w:sz w:val="26"/>
          <w:szCs w:val="26"/>
        </w:rPr>
        <w:t xml:space="preserve">Комиссии подразделения или </w:t>
      </w:r>
      <w:bookmarkStart w:id="0" w:name="_Hlk132299903"/>
      <w:r w:rsidR="00BA7E9D">
        <w:rPr>
          <w:sz w:val="26"/>
          <w:szCs w:val="26"/>
        </w:rPr>
        <w:t>директора по академическому развитию</w:t>
      </w:r>
      <w:r w:rsidR="00A64CDC" w:rsidRPr="00BA7E9D">
        <w:rPr>
          <w:sz w:val="26"/>
          <w:szCs w:val="26"/>
        </w:rPr>
        <w:t xml:space="preserve"> </w:t>
      </w:r>
      <w:bookmarkEnd w:id="0"/>
      <w:r w:rsidR="00A64CDC" w:rsidRPr="00BA7E9D">
        <w:rPr>
          <w:sz w:val="26"/>
          <w:szCs w:val="26"/>
        </w:rPr>
        <w:t xml:space="preserve">заявки на </w:t>
      </w:r>
      <w:r w:rsidR="00973D4D" w:rsidRPr="00BA7E9D">
        <w:rPr>
          <w:sz w:val="26"/>
          <w:szCs w:val="26"/>
        </w:rPr>
        <w:t xml:space="preserve">исключительно </w:t>
      </w:r>
      <w:r w:rsidR="00A64CDC" w:rsidRPr="00BA7E9D">
        <w:rPr>
          <w:sz w:val="26"/>
          <w:szCs w:val="26"/>
        </w:rPr>
        <w:t xml:space="preserve">значимые в научном плане мероприятия могут быть поддержаны в большем количестве. </w:t>
      </w:r>
    </w:p>
    <w:p w14:paraId="2F4B5A00" w14:textId="77777777" w:rsidR="002B5CBC" w:rsidRPr="00BA7E9D" w:rsidRDefault="002B5CBC" w:rsidP="00AC3D77">
      <w:pPr>
        <w:ind w:left="1080" w:hanging="372"/>
        <w:rPr>
          <w:bCs/>
          <w:sz w:val="26"/>
          <w:szCs w:val="26"/>
        </w:rPr>
      </w:pPr>
    </w:p>
    <w:p w14:paraId="78C87F53" w14:textId="451E9F51" w:rsidR="00AA6F5D" w:rsidRPr="00BA7E9D" w:rsidRDefault="000850B8" w:rsidP="00AC3D77">
      <w:pPr>
        <w:ind w:left="1080" w:hanging="372"/>
        <w:jc w:val="center"/>
        <w:rPr>
          <w:sz w:val="26"/>
          <w:szCs w:val="26"/>
        </w:rPr>
      </w:pPr>
      <w:r w:rsidRPr="00BA7E9D">
        <w:rPr>
          <w:b/>
          <w:bCs/>
          <w:sz w:val="26"/>
          <w:szCs w:val="26"/>
        </w:rPr>
        <w:t>4</w:t>
      </w:r>
      <w:r w:rsidR="009F4BB3" w:rsidRPr="00BA7E9D">
        <w:rPr>
          <w:b/>
          <w:bCs/>
          <w:sz w:val="26"/>
          <w:szCs w:val="26"/>
        </w:rPr>
        <w:t xml:space="preserve">. </w:t>
      </w:r>
      <w:r w:rsidR="004D3889" w:rsidRPr="00BA7E9D">
        <w:rPr>
          <w:b/>
          <w:bCs/>
          <w:sz w:val="26"/>
          <w:szCs w:val="26"/>
        </w:rPr>
        <w:t>ПОРЯДОК ОТБОРА ЗАЯВОК НА ФИНАНСИРОВАНИЕ</w:t>
      </w:r>
    </w:p>
    <w:p w14:paraId="3EC97E60" w14:textId="363628EF" w:rsidR="00A53CF6" w:rsidRPr="00BA7E9D" w:rsidRDefault="000850B8" w:rsidP="00AC3D77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4</w:t>
      </w:r>
      <w:r w:rsidR="00BF058F" w:rsidRPr="00BA7E9D">
        <w:rPr>
          <w:sz w:val="26"/>
          <w:szCs w:val="26"/>
        </w:rPr>
        <w:t xml:space="preserve">.1. </w:t>
      </w:r>
      <w:r w:rsidR="00427FC6" w:rsidRPr="00BA7E9D">
        <w:rPr>
          <w:sz w:val="26"/>
          <w:szCs w:val="26"/>
        </w:rPr>
        <w:t>П</w:t>
      </w:r>
      <w:r w:rsidR="00BF058F" w:rsidRPr="00BA7E9D">
        <w:rPr>
          <w:sz w:val="26"/>
          <w:szCs w:val="26"/>
        </w:rPr>
        <w:t>ринят</w:t>
      </w:r>
      <w:r w:rsidR="00427FC6" w:rsidRPr="00BA7E9D">
        <w:rPr>
          <w:sz w:val="26"/>
          <w:szCs w:val="26"/>
        </w:rPr>
        <w:t>ая</w:t>
      </w:r>
      <w:r w:rsidR="00BF058F" w:rsidRPr="00BA7E9D">
        <w:rPr>
          <w:sz w:val="26"/>
          <w:szCs w:val="26"/>
        </w:rPr>
        <w:t xml:space="preserve"> к рассмотрению </w:t>
      </w:r>
      <w:r w:rsidR="00427FC6" w:rsidRPr="00BA7E9D">
        <w:rPr>
          <w:sz w:val="26"/>
          <w:szCs w:val="26"/>
        </w:rPr>
        <w:t xml:space="preserve">заявка </w:t>
      </w:r>
      <w:r w:rsidR="00BC0EF7" w:rsidRPr="00BA7E9D">
        <w:rPr>
          <w:sz w:val="26"/>
          <w:szCs w:val="26"/>
        </w:rPr>
        <w:t xml:space="preserve">направляется </w:t>
      </w:r>
      <w:r w:rsidR="00032378" w:rsidRPr="00BA7E9D">
        <w:rPr>
          <w:sz w:val="26"/>
          <w:szCs w:val="26"/>
        </w:rPr>
        <w:t>на экспертизу</w:t>
      </w:r>
      <w:r w:rsidR="004D3889" w:rsidRPr="00BA7E9D">
        <w:rPr>
          <w:sz w:val="26"/>
          <w:szCs w:val="26"/>
        </w:rPr>
        <w:t xml:space="preserve">. Экспертиза осуществляется </w:t>
      </w:r>
      <w:r w:rsidR="00CD1074" w:rsidRPr="00BA7E9D">
        <w:rPr>
          <w:sz w:val="26"/>
          <w:szCs w:val="26"/>
        </w:rPr>
        <w:t>членами Комиссии подразделения или, в случае необходимости, привлеченными специалистами из НИУ ВШЭ или иных внешних по отношении к НИУ ВШЭ организаций</w:t>
      </w:r>
      <w:r w:rsidR="00BA7E9D">
        <w:rPr>
          <w:sz w:val="26"/>
          <w:szCs w:val="26"/>
        </w:rPr>
        <w:t>.</w:t>
      </w:r>
      <w:r w:rsidR="00CD1074" w:rsidRPr="00BA7E9D">
        <w:rPr>
          <w:sz w:val="26"/>
          <w:szCs w:val="26"/>
        </w:rPr>
        <w:t xml:space="preserve"> </w:t>
      </w:r>
    </w:p>
    <w:p w14:paraId="53020004" w14:textId="1993A9F9" w:rsidR="004D3889" w:rsidRPr="00BA7E9D" w:rsidRDefault="000850B8" w:rsidP="00E434E7">
      <w:pPr>
        <w:spacing w:after="120"/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4</w:t>
      </w:r>
      <w:r w:rsidR="00A53CF6" w:rsidRPr="00BA7E9D">
        <w:rPr>
          <w:sz w:val="26"/>
          <w:szCs w:val="26"/>
        </w:rPr>
        <w:t xml:space="preserve">.2. </w:t>
      </w:r>
      <w:r w:rsidR="004D3889" w:rsidRPr="00BA7E9D">
        <w:rPr>
          <w:sz w:val="26"/>
          <w:szCs w:val="26"/>
        </w:rPr>
        <w:t xml:space="preserve">Срок проведения экспертизы составляет не более 10 (десяти) рабочих дней. Информация о прохождении экспертизы и содержании заявок строго </w:t>
      </w:r>
      <w:r w:rsidR="004D3889" w:rsidRPr="00BA7E9D">
        <w:rPr>
          <w:sz w:val="26"/>
          <w:szCs w:val="26"/>
        </w:rPr>
        <w:lastRenderedPageBreak/>
        <w:t>конфиденциальна. Отзывы экспертов о проектах без упоминания сведений об экспертах могут быть предоставлены претенденту по его требованию.</w:t>
      </w:r>
    </w:p>
    <w:p w14:paraId="0EC77CD0" w14:textId="56CD33DC" w:rsidR="00DA6CF3" w:rsidRPr="00BA7E9D" w:rsidRDefault="00DA6CF3" w:rsidP="00E434E7">
      <w:pPr>
        <w:spacing w:after="120"/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 </w:t>
      </w:r>
      <w:r w:rsidR="000850B8" w:rsidRPr="00BA7E9D">
        <w:rPr>
          <w:sz w:val="26"/>
          <w:szCs w:val="26"/>
        </w:rPr>
        <w:t>4</w:t>
      </w:r>
      <w:r w:rsidRPr="00BA7E9D">
        <w:rPr>
          <w:sz w:val="26"/>
          <w:szCs w:val="26"/>
        </w:rPr>
        <w:t>.</w:t>
      </w:r>
      <w:r w:rsidR="004D3889" w:rsidRPr="00BA7E9D">
        <w:rPr>
          <w:sz w:val="26"/>
          <w:szCs w:val="26"/>
        </w:rPr>
        <w:t>3</w:t>
      </w:r>
      <w:r w:rsidRPr="00BA7E9D">
        <w:rPr>
          <w:sz w:val="26"/>
          <w:szCs w:val="26"/>
        </w:rPr>
        <w:t>. Решение о поддержке заявки и выделении финансирования или отклонении заявки на поездку принимает</w:t>
      </w:r>
      <w:r w:rsidR="00D1041F" w:rsidRPr="00BA7E9D">
        <w:rPr>
          <w:sz w:val="26"/>
          <w:szCs w:val="26"/>
        </w:rPr>
        <w:t xml:space="preserve"> Комиссия подразделения или</w:t>
      </w:r>
      <w:r w:rsidRPr="00BA7E9D">
        <w:rPr>
          <w:sz w:val="26"/>
          <w:szCs w:val="26"/>
        </w:rPr>
        <w:t xml:space="preserve"> </w:t>
      </w:r>
      <w:r w:rsidR="00BA7E9D" w:rsidRPr="00BA7E9D">
        <w:rPr>
          <w:sz w:val="26"/>
          <w:szCs w:val="26"/>
        </w:rPr>
        <w:t xml:space="preserve">директор по академическому развитию </w:t>
      </w:r>
      <w:r w:rsidR="004D3889" w:rsidRPr="00BA7E9D">
        <w:rPr>
          <w:sz w:val="26"/>
          <w:szCs w:val="26"/>
        </w:rPr>
        <w:t>с учетом</w:t>
      </w:r>
      <w:r w:rsidRPr="00BA7E9D">
        <w:rPr>
          <w:sz w:val="26"/>
          <w:szCs w:val="26"/>
        </w:rPr>
        <w:t xml:space="preserve"> результатов экспертизы заявки. </w:t>
      </w:r>
    </w:p>
    <w:p w14:paraId="160BE57F" w14:textId="2FE6A458" w:rsidR="00DA6CF3" w:rsidRPr="00BA7E9D" w:rsidRDefault="000850B8" w:rsidP="00E434E7">
      <w:pPr>
        <w:spacing w:after="120"/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4.4. Решение об отклонении заявки или о финансировании доводится до сведения претендента по электронной почте, отправкой на корпоративный адрес претендента. Решение о финансировании сопровождается выпиской из протокола о поддержке заявки и выделении финансирования на участие в научном мероприятии в течение 3 (трех) рабочих дней с даты принятия решения.</w:t>
      </w:r>
    </w:p>
    <w:p w14:paraId="425C72BF" w14:textId="77777777" w:rsidR="00D07496" w:rsidRPr="00BA7E9D" w:rsidRDefault="00D07496" w:rsidP="00D0749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4.5. Информация об участии в научном мероприятии в произвольной форме, а также файлы презентации, статьи и (или) доклада должны быть предоставлены претендентом через 2 недели после окончания мероприятия (в зависимости от источника получения финансирования):</w:t>
      </w:r>
    </w:p>
    <w:p w14:paraId="6FAAE16D" w14:textId="77777777" w:rsidR="00D07496" w:rsidRPr="00BA7E9D" w:rsidRDefault="00D07496" w:rsidP="00D0749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4.5.1. на факультет или в филиале – ответственному секретарю Комиссии подразделения;</w:t>
      </w:r>
    </w:p>
    <w:p w14:paraId="0996FCDA" w14:textId="77777777" w:rsidR="00D07496" w:rsidRPr="00BA7E9D" w:rsidRDefault="00D07496" w:rsidP="00D07496">
      <w:pPr>
        <w:spacing w:after="120"/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4.5.2. в Научный фонд – в Управление академических исследований.</w:t>
      </w:r>
    </w:p>
    <w:p w14:paraId="1FD1DDD2" w14:textId="7E957499" w:rsidR="00C94079" w:rsidRPr="00BA7E9D" w:rsidRDefault="00D07496" w:rsidP="00A854C1">
      <w:pPr>
        <w:spacing w:after="120"/>
        <w:ind w:firstLine="708"/>
        <w:jc w:val="both"/>
        <w:rPr>
          <w:b/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4.6. Отклоненные Комиссией подразделения НИУ ВШЭ заявки в исключительных случаях могут быть рассмотрены на предмет финансирования за счет средств Научного фонда (при достаточности времени на проведение экспертных процедур в соответствии с Регламентом). Исключительные случаи определяются </w:t>
      </w:r>
      <w:r w:rsidR="00BA7E9D" w:rsidRPr="00BA7E9D">
        <w:rPr>
          <w:bCs/>
          <w:sz w:val="26"/>
          <w:szCs w:val="26"/>
        </w:rPr>
        <w:t>директор</w:t>
      </w:r>
      <w:r w:rsidR="00BA7E9D">
        <w:rPr>
          <w:bCs/>
          <w:sz w:val="26"/>
          <w:szCs w:val="26"/>
        </w:rPr>
        <w:t>ом</w:t>
      </w:r>
      <w:r w:rsidR="00BA7E9D" w:rsidRPr="00BA7E9D">
        <w:rPr>
          <w:bCs/>
          <w:sz w:val="26"/>
          <w:szCs w:val="26"/>
        </w:rPr>
        <w:t xml:space="preserve"> по академическому развитию </w:t>
      </w:r>
      <w:r w:rsidRPr="00BA7E9D">
        <w:rPr>
          <w:bCs/>
          <w:sz w:val="26"/>
          <w:szCs w:val="26"/>
        </w:rPr>
        <w:t>по согласованию с Комиссией подразделения.</w:t>
      </w:r>
      <w:r w:rsidR="00A961C9" w:rsidRPr="00BA7E9D">
        <w:rPr>
          <w:bCs/>
          <w:sz w:val="26"/>
          <w:szCs w:val="26"/>
        </w:rPr>
        <w:t> </w:t>
      </w:r>
      <w:r w:rsidR="006C5C9D" w:rsidRPr="00BA7E9D">
        <w:rPr>
          <w:bCs/>
          <w:sz w:val="26"/>
          <w:szCs w:val="26"/>
        </w:rPr>
        <w:tab/>
      </w:r>
      <w:r w:rsidR="00A961C9" w:rsidRPr="00BA7E9D">
        <w:rPr>
          <w:b/>
          <w:bCs/>
          <w:sz w:val="26"/>
          <w:szCs w:val="26"/>
        </w:rPr>
        <w:t> </w:t>
      </w:r>
    </w:p>
    <w:p w14:paraId="3B7998AD" w14:textId="77777777" w:rsidR="00A961C9" w:rsidRPr="00BA7E9D" w:rsidRDefault="00A961C9" w:rsidP="00E434E7">
      <w:pPr>
        <w:spacing w:after="120"/>
        <w:jc w:val="right"/>
        <w:rPr>
          <w:sz w:val="26"/>
          <w:szCs w:val="26"/>
        </w:rPr>
      </w:pPr>
      <w:r w:rsidRPr="00BA7E9D">
        <w:rPr>
          <w:sz w:val="26"/>
          <w:szCs w:val="26"/>
        </w:rPr>
        <w:t xml:space="preserve">           </w:t>
      </w:r>
    </w:p>
    <w:p w14:paraId="42E30462" w14:textId="6A7ECDDE" w:rsidR="00BA7E9D" w:rsidRDefault="00BA7E9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DACAD85" w14:textId="348DDD7E" w:rsidR="00EF6A24" w:rsidRPr="008C6DD8" w:rsidRDefault="00BA7E9D" w:rsidP="00E434E7">
      <w:pPr>
        <w:jc w:val="right"/>
        <w:rPr>
          <w:b/>
          <w:sz w:val="26"/>
          <w:szCs w:val="26"/>
        </w:rPr>
      </w:pPr>
      <w:r w:rsidRPr="008C6DD8">
        <w:rPr>
          <w:b/>
          <w:sz w:val="26"/>
          <w:szCs w:val="26"/>
        </w:rPr>
        <w:lastRenderedPageBreak/>
        <w:t>Приложение</w:t>
      </w:r>
    </w:p>
    <w:p w14:paraId="2402FF5F" w14:textId="4176F8A0" w:rsidR="00BA7E9D" w:rsidRDefault="00BA7E9D" w:rsidP="00E434E7">
      <w:pPr>
        <w:jc w:val="right"/>
        <w:rPr>
          <w:sz w:val="26"/>
          <w:szCs w:val="26"/>
        </w:rPr>
      </w:pPr>
    </w:p>
    <w:p w14:paraId="45CFAB10" w14:textId="792D9BBA" w:rsidR="00BA7E9D" w:rsidRPr="00BA7E9D" w:rsidRDefault="00BA7E9D" w:rsidP="00BA7E9D">
      <w:pPr>
        <w:jc w:val="center"/>
        <w:rPr>
          <w:b/>
          <w:sz w:val="26"/>
          <w:szCs w:val="26"/>
        </w:rPr>
      </w:pPr>
      <w:r w:rsidRPr="00BA7E9D">
        <w:rPr>
          <w:b/>
          <w:sz w:val="26"/>
          <w:szCs w:val="26"/>
        </w:rPr>
        <w:t>Лимиты финансирования</w:t>
      </w:r>
      <w:r w:rsidR="003132AB">
        <w:rPr>
          <w:b/>
          <w:sz w:val="26"/>
          <w:szCs w:val="26"/>
        </w:rPr>
        <w:t xml:space="preserve"> заявок, рассматриваемых Фондом</w:t>
      </w:r>
    </w:p>
    <w:p w14:paraId="10C9BCBA" w14:textId="58FB8ED7" w:rsidR="00BA7E9D" w:rsidRPr="00BA7E9D" w:rsidRDefault="008C6DD8" w:rsidP="00BA7E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A7E9D">
        <w:rPr>
          <w:sz w:val="26"/>
          <w:szCs w:val="26"/>
        </w:rPr>
        <w:t xml:space="preserve">Лимиты финансирования </w:t>
      </w:r>
      <w:r w:rsidR="00BA7E9D" w:rsidRPr="00BA7E9D">
        <w:rPr>
          <w:sz w:val="26"/>
          <w:szCs w:val="26"/>
        </w:rPr>
        <w:t>в рамках одно</w:t>
      </w:r>
      <w:r w:rsidR="003132AB">
        <w:rPr>
          <w:sz w:val="26"/>
          <w:szCs w:val="26"/>
        </w:rPr>
        <w:t>й заявки</w:t>
      </w:r>
      <w:r w:rsidR="00375C9A">
        <w:rPr>
          <w:sz w:val="26"/>
          <w:szCs w:val="26"/>
        </w:rPr>
        <w:t xml:space="preserve"> </w:t>
      </w:r>
      <w:r w:rsidR="00BA7E9D">
        <w:rPr>
          <w:sz w:val="26"/>
          <w:szCs w:val="26"/>
        </w:rPr>
        <w:t>устанавливаются следующие</w:t>
      </w:r>
      <w:r w:rsidR="00BA7E9D" w:rsidRPr="00BA7E9D">
        <w:rPr>
          <w:sz w:val="26"/>
          <w:szCs w:val="26"/>
        </w:rPr>
        <w:t>:</w:t>
      </w:r>
    </w:p>
    <w:p w14:paraId="12A2C252" w14:textId="69A27F8B" w:rsidR="00BA7E9D" w:rsidRPr="00BA7E9D" w:rsidRDefault="00BA7E9D" w:rsidP="008C6DD8">
      <w:pPr>
        <w:pStyle w:val="ad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Россия – </w:t>
      </w:r>
      <w:r w:rsidRPr="00BA7E9D">
        <w:rPr>
          <w:b/>
          <w:sz w:val="26"/>
          <w:szCs w:val="26"/>
        </w:rPr>
        <w:t>60 000</w:t>
      </w:r>
      <w:r w:rsidRPr="00BA7E9D">
        <w:rPr>
          <w:sz w:val="26"/>
          <w:szCs w:val="26"/>
        </w:rPr>
        <w:t xml:space="preserve"> рублей;</w:t>
      </w:r>
    </w:p>
    <w:p w14:paraId="60242A39" w14:textId="5250153D" w:rsidR="00BA7E9D" w:rsidRDefault="00BA7E9D" w:rsidP="008C6DD8">
      <w:pPr>
        <w:pStyle w:val="ad"/>
        <w:numPr>
          <w:ilvl w:val="0"/>
          <w:numId w:val="28"/>
        </w:numPr>
        <w:ind w:left="0" w:firstLine="426"/>
        <w:rPr>
          <w:sz w:val="26"/>
          <w:szCs w:val="26"/>
        </w:rPr>
      </w:pPr>
      <w:r w:rsidRPr="00BA7E9D">
        <w:rPr>
          <w:sz w:val="26"/>
          <w:szCs w:val="26"/>
        </w:rPr>
        <w:t xml:space="preserve">страны СНГ – </w:t>
      </w:r>
      <w:r w:rsidRPr="00BA7E9D">
        <w:rPr>
          <w:b/>
          <w:sz w:val="26"/>
          <w:szCs w:val="26"/>
        </w:rPr>
        <w:t>65 000</w:t>
      </w:r>
      <w:r w:rsidRPr="00BA7E9D">
        <w:rPr>
          <w:sz w:val="26"/>
          <w:szCs w:val="26"/>
        </w:rPr>
        <w:t xml:space="preserve"> рублей;</w:t>
      </w:r>
    </w:p>
    <w:p w14:paraId="0462FA77" w14:textId="77777777" w:rsidR="00BA7E9D" w:rsidRPr="00BA7E9D" w:rsidRDefault="00BA7E9D" w:rsidP="008C6DD8">
      <w:pPr>
        <w:pStyle w:val="ad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Турция и Израиль – </w:t>
      </w:r>
      <w:r w:rsidRPr="00BA7E9D">
        <w:rPr>
          <w:b/>
          <w:sz w:val="26"/>
          <w:szCs w:val="26"/>
        </w:rPr>
        <w:t>80 000</w:t>
      </w:r>
      <w:r w:rsidRPr="00BA7E9D">
        <w:rPr>
          <w:sz w:val="26"/>
          <w:szCs w:val="26"/>
        </w:rPr>
        <w:t xml:space="preserve"> рублей;</w:t>
      </w:r>
    </w:p>
    <w:p w14:paraId="24ED103E" w14:textId="735BE512" w:rsidR="00BA7E9D" w:rsidRPr="00BA7E9D" w:rsidRDefault="00BA7E9D" w:rsidP="008C6DD8">
      <w:pPr>
        <w:pStyle w:val="ad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Европа – </w:t>
      </w:r>
      <w:r w:rsidRPr="00BA7E9D">
        <w:rPr>
          <w:b/>
          <w:sz w:val="26"/>
          <w:szCs w:val="26"/>
        </w:rPr>
        <w:t>100 000</w:t>
      </w:r>
      <w:r w:rsidRPr="00BA7E9D">
        <w:rPr>
          <w:sz w:val="26"/>
          <w:szCs w:val="26"/>
        </w:rPr>
        <w:t xml:space="preserve"> рублей; </w:t>
      </w:r>
    </w:p>
    <w:p w14:paraId="2BEFF249" w14:textId="77777777" w:rsidR="00BA7E9D" w:rsidRPr="00BA7E9D" w:rsidRDefault="00BA7E9D" w:rsidP="008C6DD8">
      <w:pPr>
        <w:pStyle w:val="ad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Азия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рублей;</w:t>
      </w:r>
    </w:p>
    <w:p w14:paraId="30F129C4" w14:textId="4C17CD93" w:rsidR="00BA7E9D" w:rsidRPr="00BA7E9D" w:rsidRDefault="00BA7E9D" w:rsidP="008C6DD8">
      <w:pPr>
        <w:pStyle w:val="ad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Австралия – </w:t>
      </w:r>
      <w:r w:rsidRPr="00BA7E9D">
        <w:rPr>
          <w:b/>
          <w:sz w:val="26"/>
          <w:szCs w:val="26"/>
        </w:rPr>
        <w:t>120 000</w:t>
      </w:r>
      <w:r w:rsidRPr="00BA7E9D">
        <w:rPr>
          <w:sz w:val="26"/>
          <w:szCs w:val="26"/>
        </w:rPr>
        <w:t xml:space="preserve"> рублей;</w:t>
      </w:r>
    </w:p>
    <w:p w14:paraId="22D50885" w14:textId="3AF93D55" w:rsidR="00BA7E9D" w:rsidRPr="00BA7E9D" w:rsidRDefault="00BA7E9D" w:rsidP="008C6DD8">
      <w:pPr>
        <w:pStyle w:val="ad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Америка и Канада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рублей;</w:t>
      </w:r>
    </w:p>
    <w:p w14:paraId="6AB18D64" w14:textId="1A47F213" w:rsidR="00BA7E9D" w:rsidRPr="00BA7E9D" w:rsidRDefault="00BA7E9D" w:rsidP="008C6DD8">
      <w:pPr>
        <w:pStyle w:val="ad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Африка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рублей.</w:t>
      </w:r>
    </w:p>
    <w:p w14:paraId="7D0329DE" w14:textId="63D1FA49" w:rsidR="003132AB" w:rsidRPr="00BA7E9D" w:rsidRDefault="008C6DD8" w:rsidP="00BA7E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75C9A">
        <w:rPr>
          <w:sz w:val="26"/>
          <w:szCs w:val="26"/>
        </w:rPr>
        <w:t xml:space="preserve">В рамках одного календарного года на одного работника может быть поддержано не </w:t>
      </w:r>
      <w:bookmarkStart w:id="1" w:name="_GoBack"/>
      <w:r w:rsidR="00375C9A">
        <w:rPr>
          <w:sz w:val="26"/>
          <w:szCs w:val="26"/>
        </w:rPr>
        <w:t>более двух заявок.</w:t>
      </w:r>
      <w:bookmarkEnd w:id="1"/>
    </w:p>
    <w:sectPr w:rsidR="003132AB" w:rsidRPr="00BA7E9D" w:rsidSect="00AC3D7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8AC2F" w14:textId="77777777" w:rsidR="00132523" w:rsidRDefault="00132523">
      <w:r>
        <w:separator/>
      </w:r>
    </w:p>
  </w:endnote>
  <w:endnote w:type="continuationSeparator" w:id="0">
    <w:p w14:paraId="687E802E" w14:textId="77777777" w:rsidR="00132523" w:rsidRDefault="001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A46A" w14:textId="77777777" w:rsidR="00132523" w:rsidRDefault="00132523">
      <w:r>
        <w:separator/>
      </w:r>
    </w:p>
  </w:footnote>
  <w:footnote w:type="continuationSeparator" w:id="0">
    <w:p w14:paraId="1E33C201" w14:textId="77777777" w:rsidR="00132523" w:rsidRDefault="00132523">
      <w:r>
        <w:continuationSeparator/>
      </w:r>
    </w:p>
  </w:footnote>
  <w:footnote w:id="1">
    <w:p w14:paraId="1B6CD6E7" w14:textId="77777777" w:rsidR="00890791" w:rsidRDefault="00890791">
      <w:pPr>
        <w:pStyle w:val="a5"/>
      </w:pPr>
      <w:r>
        <w:rPr>
          <w:rStyle w:val="a6"/>
        </w:rPr>
        <w:footnoteRef/>
      </w:r>
      <w:r>
        <w:t xml:space="preserve"> Исключение могут составлять </w:t>
      </w:r>
      <w:proofErr w:type="spellStart"/>
      <w:r w:rsidRPr="00890791">
        <w:t>cтажеры</w:t>
      </w:r>
      <w:proofErr w:type="spellEnd"/>
      <w:r w:rsidRPr="00890791">
        <w:t xml:space="preserve">-исследователи и ассистенты в случае, если они являются студентами образовательной организации высшего образования (бакалавриата или магистратуры)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16C"/>
    <w:multiLevelType w:val="multilevel"/>
    <w:tmpl w:val="330A7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34669"/>
    <w:multiLevelType w:val="multilevel"/>
    <w:tmpl w:val="FAB0E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E81EC5"/>
    <w:multiLevelType w:val="multilevel"/>
    <w:tmpl w:val="49A807A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3" w15:restartNumberingAfterBreak="0">
    <w:nsid w:val="10A122BE"/>
    <w:multiLevelType w:val="multilevel"/>
    <w:tmpl w:val="330A7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17455A1"/>
    <w:multiLevelType w:val="hybridMultilevel"/>
    <w:tmpl w:val="948E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3052E"/>
    <w:multiLevelType w:val="multilevel"/>
    <w:tmpl w:val="BE1CE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07C68F0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EAB0DBC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2E2957"/>
    <w:multiLevelType w:val="hybridMultilevel"/>
    <w:tmpl w:val="120A6350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14891"/>
    <w:multiLevelType w:val="hybridMultilevel"/>
    <w:tmpl w:val="A384AB2A"/>
    <w:lvl w:ilvl="0" w:tplc="31F610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71B6"/>
    <w:multiLevelType w:val="hybridMultilevel"/>
    <w:tmpl w:val="4A840E6C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E74547"/>
    <w:multiLevelType w:val="multilevel"/>
    <w:tmpl w:val="D146F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072184F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27D6989"/>
    <w:multiLevelType w:val="multilevel"/>
    <w:tmpl w:val="D842D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B653286"/>
    <w:multiLevelType w:val="hybridMultilevel"/>
    <w:tmpl w:val="D69E236A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17731"/>
    <w:multiLevelType w:val="hybridMultilevel"/>
    <w:tmpl w:val="E1BEE38E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371CF"/>
    <w:multiLevelType w:val="hybridMultilevel"/>
    <w:tmpl w:val="AC3637F2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3995DAF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4C3149A"/>
    <w:multiLevelType w:val="multilevel"/>
    <w:tmpl w:val="D842D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5B53702"/>
    <w:multiLevelType w:val="hybridMultilevel"/>
    <w:tmpl w:val="EBDAAD38"/>
    <w:lvl w:ilvl="0" w:tplc="E354B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65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30D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269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6E6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A05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41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1682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2F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A0910"/>
    <w:multiLevelType w:val="multilevel"/>
    <w:tmpl w:val="16C4A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6ED6516"/>
    <w:multiLevelType w:val="hybridMultilevel"/>
    <w:tmpl w:val="9576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26896"/>
    <w:multiLevelType w:val="hybridMultilevel"/>
    <w:tmpl w:val="E7147230"/>
    <w:lvl w:ilvl="0" w:tplc="00647D40">
      <w:numFmt w:val="bullet"/>
      <w:lvlText w:val="•"/>
      <w:lvlJc w:val="left"/>
      <w:pPr>
        <w:ind w:left="1416" w:hanging="64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6A6620A0"/>
    <w:multiLevelType w:val="multilevel"/>
    <w:tmpl w:val="8E3E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E14CF"/>
    <w:multiLevelType w:val="hybridMultilevel"/>
    <w:tmpl w:val="6A1088E2"/>
    <w:lvl w:ilvl="0" w:tplc="3C1685F4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04B30"/>
    <w:multiLevelType w:val="multilevel"/>
    <w:tmpl w:val="6EB6B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7A97158"/>
    <w:multiLevelType w:val="hybridMultilevel"/>
    <w:tmpl w:val="1E088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3A5C72"/>
    <w:multiLevelType w:val="hybridMultilevel"/>
    <w:tmpl w:val="17C89D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24"/>
  </w:num>
  <w:num w:numId="7">
    <w:abstractNumId w:val="19"/>
  </w:num>
  <w:num w:numId="8">
    <w:abstractNumId w:val="27"/>
  </w:num>
  <w:num w:numId="9">
    <w:abstractNumId w:val="13"/>
  </w:num>
  <w:num w:numId="10">
    <w:abstractNumId w:val="4"/>
  </w:num>
  <w:num w:numId="11">
    <w:abstractNumId w:val="12"/>
  </w:num>
  <w:num w:numId="12">
    <w:abstractNumId w:val="23"/>
  </w:num>
  <w:num w:numId="13">
    <w:abstractNumId w:val="20"/>
  </w:num>
  <w:num w:numId="14">
    <w:abstractNumId w:val="7"/>
  </w:num>
  <w:num w:numId="15">
    <w:abstractNumId w:val="17"/>
  </w:num>
  <w:num w:numId="16">
    <w:abstractNumId w:val="0"/>
  </w:num>
  <w:num w:numId="17">
    <w:abstractNumId w:val="6"/>
  </w:num>
  <w:num w:numId="18">
    <w:abstractNumId w:val="3"/>
  </w:num>
  <w:num w:numId="19">
    <w:abstractNumId w:val="2"/>
  </w:num>
  <w:num w:numId="20">
    <w:abstractNumId w:val="26"/>
  </w:num>
  <w:num w:numId="21">
    <w:abstractNumId w:val="22"/>
  </w:num>
  <w:num w:numId="22">
    <w:abstractNumId w:val="10"/>
  </w:num>
  <w:num w:numId="23">
    <w:abstractNumId w:val="16"/>
  </w:num>
  <w:num w:numId="24">
    <w:abstractNumId w:val="21"/>
  </w:num>
  <w:num w:numId="25">
    <w:abstractNumId w:val="9"/>
  </w:num>
  <w:num w:numId="26">
    <w:abstractNumId w:val="15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C9"/>
    <w:rsid w:val="000128AC"/>
    <w:rsid w:val="00023834"/>
    <w:rsid w:val="00031AC6"/>
    <w:rsid w:val="00032378"/>
    <w:rsid w:val="00040D7D"/>
    <w:rsid w:val="000472FF"/>
    <w:rsid w:val="00061FD0"/>
    <w:rsid w:val="0006689C"/>
    <w:rsid w:val="00067D68"/>
    <w:rsid w:val="000716E7"/>
    <w:rsid w:val="000850B8"/>
    <w:rsid w:val="00091C10"/>
    <w:rsid w:val="000A013B"/>
    <w:rsid w:val="000A289E"/>
    <w:rsid w:val="000A4827"/>
    <w:rsid w:val="000B20DB"/>
    <w:rsid w:val="000B2C92"/>
    <w:rsid w:val="000C6ADC"/>
    <w:rsid w:val="000D6024"/>
    <w:rsid w:val="000E712F"/>
    <w:rsid w:val="000E7C16"/>
    <w:rsid w:val="000F2227"/>
    <w:rsid w:val="001024EB"/>
    <w:rsid w:val="00107B98"/>
    <w:rsid w:val="00117AB4"/>
    <w:rsid w:val="0012018F"/>
    <w:rsid w:val="0012339E"/>
    <w:rsid w:val="00123D62"/>
    <w:rsid w:val="001279D6"/>
    <w:rsid w:val="001300D1"/>
    <w:rsid w:val="00130328"/>
    <w:rsid w:val="00132523"/>
    <w:rsid w:val="00142D90"/>
    <w:rsid w:val="00146865"/>
    <w:rsid w:val="00161CC3"/>
    <w:rsid w:val="00161E99"/>
    <w:rsid w:val="0016500D"/>
    <w:rsid w:val="00171C61"/>
    <w:rsid w:val="00171D60"/>
    <w:rsid w:val="00176989"/>
    <w:rsid w:val="00181118"/>
    <w:rsid w:val="001874E0"/>
    <w:rsid w:val="00187A32"/>
    <w:rsid w:val="00190BA5"/>
    <w:rsid w:val="00195330"/>
    <w:rsid w:val="001958C0"/>
    <w:rsid w:val="001B410D"/>
    <w:rsid w:val="001C3D72"/>
    <w:rsid w:val="001C656E"/>
    <w:rsid w:val="001D0779"/>
    <w:rsid w:val="001D3C3D"/>
    <w:rsid w:val="001E5F76"/>
    <w:rsid w:val="001F0638"/>
    <w:rsid w:val="00205C3D"/>
    <w:rsid w:val="00207233"/>
    <w:rsid w:val="00210EBC"/>
    <w:rsid w:val="00227451"/>
    <w:rsid w:val="00227C4C"/>
    <w:rsid w:val="00227C78"/>
    <w:rsid w:val="0023356F"/>
    <w:rsid w:val="00247686"/>
    <w:rsid w:val="00250403"/>
    <w:rsid w:val="00266EC0"/>
    <w:rsid w:val="00266ECD"/>
    <w:rsid w:val="00267873"/>
    <w:rsid w:val="00284D68"/>
    <w:rsid w:val="002851A4"/>
    <w:rsid w:val="002876C3"/>
    <w:rsid w:val="0029167B"/>
    <w:rsid w:val="002B2928"/>
    <w:rsid w:val="002B580F"/>
    <w:rsid w:val="002B5CBC"/>
    <w:rsid w:val="002C0096"/>
    <w:rsid w:val="002C317B"/>
    <w:rsid w:val="002C50A6"/>
    <w:rsid w:val="002D39DD"/>
    <w:rsid w:val="002D4046"/>
    <w:rsid w:val="002D58D5"/>
    <w:rsid w:val="002D69FE"/>
    <w:rsid w:val="002E48F4"/>
    <w:rsid w:val="002E72B2"/>
    <w:rsid w:val="003021D7"/>
    <w:rsid w:val="003035B6"/>
    <w:rsid w:val="00303B47"/>
    <w:rsid w:val="00304009"/>
    <w:rsid w:val="003132AB"/>
    <w:rsid w:val="00316A29"/>
    <w:rsid w:val="0033380C"/>
    <w:rsid w:val="0034011C"/>
    <w:rsid w:val="003402D1"/>
    <w:rsid w:val="00341C18"/>
    <w:rsid w:val="00342510"/>
    <w:rsid w:val="00342C04"/>
    <w:rsid w:val="00342E7C"/>
    <w:rsid w:val="00347E53"/>
    <w:rsid w:val="003513D9"/>
    <w:rsid w:val="00355233"/>
    <w:rsid w:val="003554C1"/>
    <w:rsid w:val="00374C99"/>
    <w:rsid w:val="003755E5"/>
    <w:rsid w:val="00375C9A"/>
    <w:rsid w:val="00376E27"/>
    <w:rsid w:val="00395DDB"/>
    <w:rsid w:val="0039682B"/>
    <w:rsid w:val="003A2E57"/>
    <w:rsid w:val="003A3C45"/>
    <w:rsid w:val="003A65AD"/>
    <w:rsid w:val="003B24E2"/>
    <w:rsid w:val="003B3F77"/>
    <w:rsid w:val="003C0287"/>
    <w:rsid w:val="003C7CBD"/>
    <w:rsid w:val="003E2BCC"/>
    <w:rsid w:val="003F241A"/>
    <w:rsid w:val="00402827"/>
    <w:rsid w:val="00407F45"/>
    <w:rsid w:val="00415B1C"/>
    <w:rsid w:val="004228DC"/>
    <w:rsid w:val="0042394C"/>
    <w:rsid w:val="00427FC6"/>
    <w:rsid w:val="00432819"/>
    <w:rsid w:val="00434AA7"/>
    <w:rsid w:val="00441968"/>
    <w:rsid w:val="00463057"/>
    <w:rsid w:val="0047129C"/>
    <w:rsid w:val="00473EFB"/>
    <w:rsid w:val="00481AC3"/>
    <w:rsid w:val="00482D56"/>
    <w:rsid w:val="00483395"/>
    <w:rsid w:val="00494D3C"/>
    <w:rsid w:val="004A05BA"/>
    <w:rsid w:val="004A3F7A"/>
    <w:rsid w:val="004B5118"/>
    <w:rsid w:val="004C1D96"/>
    <w:rsid w:val="004C33D4"/>
    <w:rsid w:val="004C629D"/>
    <w:rsid w:val="004C7236"/>
    <w:rsid w:val="004D3889"/>
    <w:rsid w:val="004D4921"/>
    <w:rsid w:val="004D5A75"/>
    <w:rsid w:val="004E324C"/>
    <w:rsid w:val="004E64EB"/>
    <w:rsid w:val="004F693D"/>
    <w:rsid w:val="00503AF2"/>
    <w:rsid w:val="00504742"/>
    <w:rsid w:val="00514DB5"/>
    <w:rsid w:val="0051550D"/>
    <w:rsid w:val="005201E4"/>
    <w:rsid w:val="00524BD3"/>
    <w:rsid w:val="0053015C"/>
    <w:rsid w:val="005308C0"/>
    <w:rsid w:val="00534D91"/>
    <w:rsid w:val="00555B0F"/>
    <w:rsid w:val="00562CA1"/>
    <w:rsid w:val="00564507"/>
    <w:rsid w:val="00564696"/>
    <w:rsid w:val="00567479"/>
    <w:rsid w:val="00577073"/>
    <w:rsid w:val="005809BC"/>
    <w:rsid w:val="005876B1"/>
    <w:rsid w:val="0059571F"/>
    <w:rsid w:val="0059635B"/>
    <w:rsid w:val="005E0D3D"/>
    <w:rsid w:val="005E2837"/>
    <w:rsid w:val="005E3BDD"/>
    <w:rsid w:val="005E7143"/>
    <w:rsid w:val="005F13AA"/>
    <w:rsid w:val="005F3E09"/>
    <w:rsid w:val="005F61F2"/>
    <w:rsid w:val="00605638"/>
    <w:rsid w:val="0060772C"/>
    <w:rsid w:val="00610FC5"/>
    <w:rsid w:val="00611647"/>
    <w:rsid w:val="006118BD"/>
    <w:rsid w:val="006128E0"/>
    <w:rsid w:val="006172DC"/>
    <w:rsid w:val="00621BE4"/>
    <w:rsid w:val="00622D81"/>
    <w:rsid w:val="00630BD0"/>
    <w:rsid w:val="0063386D"/>
    <w:rsid w:val="006412A7"/>
    <w:rsid w:val="00643FCF"/>
    <w:rsid w:val="0065061A"/>
    <w:rsid w:val="006533F2"/>
    <w:rsid w:val="00663F0C"/>
    <w:rsid w:val="00664226"/>
    <w:rsid w:val="00666BD0"/>
    <w:rsid w:val="0067685D"/>
    <w:rsid w:val="0068305E"/>
    <w:rsid w:val="00685181"/>
    <w:rsid w:val="00687748"/>
    <w:rsid w:val="00691B1E"/>
    <w:rsid w:val="00693C04"/>
    <w:rsid w:val="006A122B"/>
    <w:rsid w:val="006A25EF"/>
    <w:rsid w:val="006A59FA"/>
    <w:rsid w:val="006B3A7B"/>
    <w:rsid w:val="006C18DA"/>
    <w:rsid w:val="006C3AB8"/>
    <w:rsid w:val="006C5C9D"/>
    <w:rsid w:val="006D4397"/>
    <w:rsid w:val="006D521C"/>
    <w:rsid w:val="006F4D03"/>
    <w:rsid w:val="006F75F6"/>
    <w:rsid w:val="00706169"/>
    <w:rsid w:val="0073029D"/>
    <w:rsid w:val="00732548"/>
    <w:rsid w:val="007345F6"/>
    <w:rsid w:val="00743E97"/>
    <w:rsid w:val="00754184"/>
    <w:rsid w:val="0075517B"/>
    <w:rsid w:val="007578F3"/>
    <w:rsid w:val="00765157"/>
    <w:rsid w:val="00765B59"/>
    <w:rsid w:val="007675E5"/>
    <w:rsid w:val="00786758"/>
    <w:rsid w:val="00787B87"/>
    <w:rsid w:val="00790791"/>
    <w:rsid w:val="0079121A"/>
    <w:rsid w:val="00792FF9"/>
    <w:rsid w:val="00793CFD"/>
    <w:rsid w:val="007C1213"/>
    <w:rsid w:val="007C2078"/>
    <w:rsid w:val="007D2B0B"/>
    <w:rsid w:val="007D5566"/>
    <w:rsid w:val="007D6AE1"/>
    <w:rsid w:val="007D739A"/>
    <w:rsid w:val="007E0B7C"/>
    <w:rsid w:val="0080199D"/>
    <w:rsid w:val="008066DC"/>
    <w:rsid w:val="008136FF"/>
    <w:rsid w:val="00815D71"/>
    <w:rsid w:val="00817498"/>
    <w:rsid w:val="008174CB"/>
    <w:rsid w:val="00830934"/>
    <w:rsid w:val="00834879"/>
    <w:rsid w:val="008461E1"/>
    <w:rsid w:val="008472C5"/>
    <w:rsid w:val="008702F4"/>
    <w:rsid w:val="00871F7B"/>
    <w:rsid w:val="008730AB"/>
    <w:rsid w:val="00880A40"/>
    <w:rsid w:val="008823DA"/>
    <w:rsid w:val="008836F3"/>
    <w:rsid w:val="00884489"/>
    <w:rsid w:val="00886898"/>
    <w:rsid w:val="00887C8A"/>
    <w:rsid w:val="00890636"/>
    <w:rsid w:val="00890791"/>
    <w:rsid w:val="00895FBB"/>
    <w:rsid w:val="00897E3A"/>
    <w:rsid w:val="008A1B8B"/>
    <w:rsid w:val="008A266E"/>
    <w:rsid w:val="008B04EC"/>
    <w:rsid w:val="008B11AA"/>
    <w:rsid w:val="008B6ADA"/>
    <w:rsid w:val="008C2F5E"/>
    <w:rsid w:val="008C6DD8"/>
    <w:rsid w:val="008D1C1F"/>
    <w:rsid w:val="008D7597"/>
    <w:rsid w:val="008E0FFD"/>
    <w:rsid w:val="008E12B2"/>
    <w:rsid w:val="008E36B3"/>
    <w:rsid w:val="0090210C"/>
    <w:rsid w:val="00903D5E"/>
    <w:rsid w:val="00911D99"/>
    <w:rsid w:val="00912EE9"/>
    <w:rsid w:val="00916EAE"/>
    <w:rsid w:val="009177B6"/>
    <w:rsid w:val="00921EAF"/>
    <w:rsid w:val="00925EAC"/>
    <w:rsid w:val="0093206D"/>
    <w:rsid w:val="009345DE"/>
    <w:rsid w:val="0093501D"/>
    <w:rsid w:val="00937005"/>
    <w:rsid w:val="0094700E"/>
    <w:rsid w:val="00947C7A"/>
    <w:rsid w:val="00950B77"/>
    <w:rsid w:val="00955BEF"/>
    <w:rsid w:val="00957A1E"/>
    <w:rsid w:val="00962D95"/>
    <w:rsid w:val="00970677"/>
    <w:rsid w:val="00973D4D"/>
    <w:rsid w:val="00980052"/>
    <w:rsid w:val="0098180A"/>
    <w:rsid w:val="009904FC"/>
    <w:rsid w:val="00994867"/>
    <w:rsid w:val="009A5636"/>
    <w:rsid w:val="009A7F35"/>
    <w:rsid w:val="009C5E78"/>
    <w:rsid w:val="009D2163"/>
    <w:rsid w:val="009D3CE4"/>
    <w:rsid w:val="009D5670"/>
    <w:rsid w:val="009E38C9"/>
    <w:rsid w:val="009F155F"/>
    <w:rsid w:val="009F378F"/>
    <w:rsid w:val="009F47DE"/>
    <w:rsid w:val="009F4BB3"/>
    <w:rsid w:val="009F6E86"/>
    <w:rsid w:val="00A01814"/>
    <w:rsid w:val="00A05A5C"/>
    <w:rsid w:val="00A0722A"/>
    <w:rsid w:val="00A07416"/>
    <w:rsid w:val="00A103B7"/>
    <w:rsid w:val="00A104E8"/>
    <w:rsid w:val="00A2743A"/>
    <w:rsid w:val="00A45AA7"/>
    <w:rsid w:val="00A50FCC"/>
    <w:rsid w:val="00A53CF6"/>
    <w:rsid w:val="00A53DB9"/>
    <w:rsid w:val="00A60000"/>
    <w:rsid w:val="00A64699"/>
    <w:rsid w:val="00A64CDC"/>
    <w:rsid w:val="00A650CE"/>
    <w:rsid w:val="00A66C27"/>
    <w:rsid w:val="00A70DDB"/>
    <w:rsid w:val="00A730D8"/>
    <w:rsid w:val="00A7690F"/>
    <w:rsid w:val="00A854C1"/>
    <w:rsid w:val="00A86F54"/>
    <w:rsid w:val="00A9126F"/>
    <w:rsid w:val="00A961C9"/>
    <w:rsid w:val="00AA6F5D"/>
    <w:rsid w:val="00AB0A6C"/>
    <w:rsid w:val="00AB4078"/>
    <w:rsid w:val="00AC076C"/>
    <w:rsid w:val="00AC1980"/>
    <w:rsid w:val="00AC3D77"/>
    <w:rsid w:val="00AD3AE5"/>
    <w:rsid w:val="00AD5144"/>
    <w:rsid w:val="00AD651E"/>
    <w:rsid w:val="00AD79C1"/>
    <w:rsid w:val="00AD7F7C"/>
    <w:rsid w:val="00AE0B20"/>
    <w:rsid w:val="00AE1147"/>
    <w:rsid w:val="00B14AC5"/>
    <w:rsid w:val="00B21F28"/>
    <w:rsid w:val="00B24B1E"/>
    <w:rsid w:val="00B26AE0"/>
    <w:rsid w:val="00B321B9"/>
    <w:rsid w:val="00B344D7"/>
    <w:rsid w:val="00B34B63"/>
    <w:rsid w:val="00B35451"/>
    <w:rsid w:val="00B40C93"/>
    <w:rsid w:val="00B40FF5"/>
    <w:rsid w:val="00B430FD"/>
    <w:rsid w:val="00B453E4"/>
    <w:rsid w:val="00B5212C"/>
    <w:rsid w:val="00B57081"/>
    <w:rsid w:val="00B62071"/>
    <w:rsid w:val="00B643BD"/>
    <w:rsid w:val="00B74A03"/>
    <w:rsid w:val="00B75B73"/>
    <w:rsid w:val="00B8692D"/>
    <w:rsid w:val="00B97AF5"/>
    <w:rsid w:val="00BA7E9D"/>
    <w:rsid w:val="00BB56C8"/>
    <w:rsid w:val="00BC0EF7"/>
    <w:rsid w:val="00BC39DB"/>
    <w:rsid w:val="00BC4FCF"/>
    <w:rsid w:val="00BC70A3"/>
    <w:rsid w:val="00BD3CB5"/>
    <w:rsid w:val="00BD78AD"/>
    <w:rsid w:val="00BE13CC"/>
    <w:rsid w:val="00BE520C"/>
    <w:rsid w:val="00BF058F"/>
    <w:rsid w:val="00BF584D"/>
    <w:rsid w:val="00BF72DD"/>
    <w:rsid w:val="00C053A5"/>
    <w:rsid w:val="00C318DD"/>
    <w:rsid w:val="00C35A76"/>
    <w:rsid w:val="00C41E59"/>
    <w:rsid w:val="00C42AA1"/>
    <w:rsid w:val="00C52BF7"/>
    <w:rsid w:val="00C535AD"/>
    <w:rsid w:val="00C61C62"/>
    <w:rsid w:val="00C65538"/>
    <w:rsid w:val="00C65865"/>
    <w:rsid w:val="00C65BD3"/>
    <w:rsid w:val="00C714CF"/>
    <w:rsid w:val="00C833DC"/>
    <w:rsid w:val="00C85D28"/>
    <w:rsid w:val="00C917A3"/>
    <w:rsid w:val="00C92586"/>
    <w:rsid w:val="00C92B3E"/>
    <w:rsid w:val="00C94079"/>
    <w:rsid w:val="00C979D6"/>
    <w:rsid w:val="00CA7D52"/>
    <w:rsid w:val="00CC066A"/>
    <w:rsid w:val="00CC1B04"/>
    <w:rsid w:val="00CD1074"/>
    <w:rsid w:val="00CD24EE"/>
    <w:rsid w:val="00CD36AC"/>
    <w:rsid w:val="00CD3F30"/>
    <w:rsid w:val="00CE7235"/>
    <w:rsid w:val="00CF131E"/>
    <w:rsid w:val="00CF7ADE"/>
    <w:rsid w:val="00D02D01"/>
    <w:rsid w:val="00D059A4"/>
    <w:rsid w:val="00D07496"/>
    <w:rsid w:val="00D1041F"/>
    <w:rsid w:val="00D2303F"/>
    <w:rsid w:val="00D27A2A"/>
    <w:rsid w:val="00D32866"/>
    <w:rsid w:val="00D34E3F"/>
    <w:rsid w:val="00D40116"/>
    <w:rsid w:val="00D41A04"/>
    <w:rsid w:val="00D45C8B"/>
    <w:rsid w:val="00D50E12"/>
    <w:rsid w:val="00D63F47"/>
    <w:rsid w:val="00D641F9"/>
    <w:rsid w:val="00D64C75"/>
    <w:rsid w:val="00D76C45"/>
    <w:rsid w:val="00D80C7D"/>
    <w:rsid w:val="00D8331C"/>
    <w:rsid w:val="00DA6CF3"/>
    <w:rsid w:val="00DB17BF"/>
    <w:rsid w:val="00DB3CAB"/>
    <w:rsid w:val="00DD1701"/>
    <w:rsid w:val="00DD46EE"/>
    <w:rsid w:val="00DE111C"/>
    <w:rsid w:val="00DF03B0"/>
    <w:rsid w:val="00DF154C"/>
    <w:rsid w:val="00DF1571"/>
    <w:rsid w:val="00DF4976"/>
    <w:rsid w:val="00DF631B"/>
    <w:rsid w:val="00E02052"/>
    <w:rsid w:val="00E05857"/>
    <w:rsid w:val="00E11DCA"/>
    <w:rsid w:val="00E1746E"/>
    <w:rsid w:val="00E226F7"/>
    <w:rsid w:val="00E24F8E"/>
    <w:rsid w:val="00E278FC"/>
    <w:rsid w:val="00E30A5B"/>
    <w:rsid w:val="00E318DA"/>
    <w:rsid w:val="00E32960"/>
    <w:rsid w:val="00E434E7"/>
    <w:rsid w:val="00E44B56"/>
    <w:rsid w:val="00E5245D"/>
    <w:rsid w:val="00E5269F"/>
    <w:rsid w:val="00E607C6"/>
    <w:rsid w:val="00E62DBA"/>
    <w:rsid w:val="00E70041"/>
    <w:rsid w:val="00E70ED0"/>
    <w:rsid w:val="00E73711"/>
    <w:rsid w:val="00E82BDA"/>
    <w:rsid w:val="00E82E16"/>
    <w:rsid w:val="00E86B1C"/>
    <w:rsid w:val="00E969E1"/>
    <w:rsid w:val="00EB027F"/>
    <w:rsid w:val="00EB0335"/>
    <w:rsid w:val="00EB22BD"/>
    <w:rsid w:val="00EB68EB"/>
    <w:rsid w:val="00EC6E2C"/>
    <w:rsid w:val="00EC6F21"/>
    <w:rsid w:val="00ED0085"/>
    <w:rsid w:val="00ED2E87"/>
    <w:rsid w:val="00ED2F1D"/>
    <w:rsid w:val="00EE50EB"/>
    <w:rsid w:val="00EF2327"/>
    <w:rsid w:val="00EF2D93"/>
    <w:rsid w:val="00EF31F7"/>
    <w:rsid w:val="00EF6A24"/>
    <w:rsid w:val="00F0449F"/>
    <w:rsid w:val="00F05E03"/>
    <w:rsid w:val="00F06EBA"/>
    <w:rsid w:val="00F11A8A"/>
    <w:rsid w:val="00F13A09"/>
    <w:rsid w:val="00F13CC8"/>
    <w:rsid w:val="00F23BD5"/>
    <w:rsid w:val="00F34774"/>
    <w:rsid w:val="00F4205A"/>
    <w:rsid w:val="00F45DB1"/>
    <w:rsid w:val="00F5495D"/>
    <w:rsid w:val="00F60640"/>
    <w:rsid w:val="00F62422"/>
    <w:rsid w:val="00F671AF"/>
    <w:rsid w:val="00F71897"/>
    <w:rsid w:val="00F82AC9"/>
    <w:rsid w:val="00F86A9D"/>
    <w:rsid w:val="00F873AF"/>
    <w:rsid w:val="00F9524D"/>
    <w:rsid w:val="00F96AB9"/>
    <w:rsid w:val="00FA6041"/>
    <w:rsid w:val="00FB2D7B"/>
    <w:rsid w:val="00FC0FA6"/>
    <w:rsid w:val="00FC139F"/>
    <w:rsid w:val="00FC3424"/>
    <w:rsid w:val="00FD70BE"/>
    <w:rsid w:val="00FD711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C2959"/>
  <w15:docId w15:val="{9DB0DBE3-BBF6-4098-B40B-4C7CA2AA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06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61C9"/>
    <w:rPr>
      <w:color w:val="144391"/>
      <w:u w:val="single"/>
    </w:rPr>
  </w:style>
  <w:style w:type="paragraph" w:styleId="a4">
    <w:name w:val="Balloon Text"/>
    <w:basedOn w:val="a"/>
    <w:semiHidden/>
    <w:rsid w:val="00A961C9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C35A76"/>
    <w:rPr>
      <w:sz w:val="20"/>
      <w:szCs w:val="20"/>
    </w:rPr>
  </w:style>
  <w:style w:type="character" w:styleId="a6">
    <w:name w:val="footnote reference"/>
    <w:semiHidden/>
    <w:rsid w:val="00C35A76"/>
    <w:rPr>
      <w:vertAlign w:val="superscript"/>
    </w:rPr>
  </w:style>
  <w:style w:type="paragraph" w:styleId="a7">
    <w:name w:val="header"/>
    <w:basedOn w:val="a"/>
    <w:rsid w:val="006A59FA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BC70A3"/>
  </w:style>
  <w:style w:type="character" w:styleId="a9">
    <w:name w:val="annotation reference"/>
    <w:semiHidden/>
    <w:rsid w:val="001C656E"/>
    <w:rPr>
      <w:sz w:val="16"/>
      <w:szCs w:val="16"/>
    </w:rPr>
  </w:style>
  <w:style w:type="paragraph" w:styleId="aa">
    <w:name w:val="annotation text"/>
    <w:basedOn w:val="a"/>
    <w:semiHidden/>
    <w:rsid w:val="001C656E"/>
    <w:rPr>
      <w:sz w:val="20"/>
      <w:szCs w:val="20"/>
    </w:rPr>
  </w:style>
  <w:style w:type="paragraph" w:styleId="ab">
    <w:name w:val="annotation subject"/>
    <w:basedOn w:val="aa"/>
    <w:next w:val="aa"/>
    <w:semiHidden/>
    <w:rsid w:val="001C656E"/>
    <w:rPr>
      <w:b/>
      <w:bCs/>
    </w:rPr>
  </w:style>
  <w:style w:type="table" w:styleId="ac">
    <w:name w:val="Table Grid"/>
    <w:basedOn w:val="a1"/>
    <w:rsid w:val="0026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6EC0"/>
    <w:pPr>
      <w:ind w:left="720"/>
      <w:contextualSpacing/>
    </w:pPr>
  </w:style>
  <w:style w:type="paragraph" w:styleId="ae">
    <w:name w:val="Revision"/>
    <w:hidden/>
    <w:uiPriority w:val="99"/>
    <w:semiHidden/>
    <w:rsid w:val="00793CFD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8BF6-F905-4817-BD58-318B0BA1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академической мобильности Программы «Научный фонд НИУ ВШЭ»</vt:lpstr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академической мобильности Программы «Научный фонд НИУ ВШЭ»</dc:title>
  <dc:creator>User</dc:creator>
  <cp:lastModifiedBy>Чурикова Ольга Андреевна</cp:lastModifiedBy>
  <cp:revision>7</cp:revision>
  <cp:lastPrinted>2021-05-11T07:45:00Z</cp:lastPrinted>
  <dcterms:created xsi:type="dcterms:W3CDTF">2023-04-19T07:29:00Z</dcterms:created>
  <dcterms:modified xsi:type="dcterms:W3CDTF">2023-05-02T08:53:00Z</dcterms:modified>
</cp:coreProperties>
</file>