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55" w:rsidRPr="001558FB" w:rsidRDefault="001558FB" w:rsidP="000A1F55">
      <w:pPr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u w:val="single"/>
          <w:lang w:val="ru-RU" w:eastAsia="ru-RU"/>
        </w:rPr>
        <w:t>Оформление</w:t>
      </w:r>
      <w:r w:rsidRPr="001558FB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u w:val="single"/>
          <w:lang w:val="ru-RU" w:eastAsia="ru-RU"/>
        </w:rPr>
        <w:t>ссылок</w:t>
      </w:r>
      <w:r w:rsidRPr="001558FB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36"/>
          <w:szCs w:val="36"/>
          <w:u w:val="single"/>
          <w:lang w:val="ru-RU" w:eastAsia="ru-RU"/>
        </w:rPr>
        <w:t>стандарт</w:t>
      </w:r>
      <w:r w:rsidRPr="001558FB"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  <w:t>“Harward”</w:t>
      </w:r>
    </w:p>
    <w:p w:rsidR="001558FB" w:rsidRDefault="001558FB" w:rsidP="000A1F55">
      <w:pPr>
        <w:spacing w:after="100" w:afterAutospacing="1" w:line="240" w:lineRule="auto"/>
        <w:outlineLvl w:val="1"/>
      </w:pPr>
      <w:hyperlink r:id="rId5" w:history="1">
        <w:r>
          <w:rPr>
            <w:rStyle w:val="a4"/>
          </w:rPr>
          <w:t>http://www.citethisforme.com/harvard-referencing</w:t>
        </w:r>
      </w:hyperlink>
    </w:p>
    <w:p w:rsidR="003E5A32" w:rsidRDefault="003E5A32" w:rsidP="000A1F55">
      <w:pPr>
        <w:spacing w:after="100" w:afterAutospacing="1" w:line="240" w:lineRule="auto"/>
        <w:outlineLvl w:val="1"/>
      </w:pPr>
      <w:hyperlink r:id="rId6" w:history="1">
        <w:r>
          <w:rPr>
            <w:rStyle w:val="a4"/>
          </w:rPr>
          <w:t>https://library.aru.ac.uk/referencing/harvard.htm</w:t>
        </w:r>
      </w:hyperlink>
    </w:p>
    <w:p w:rsidR="00587866" w:rsidRPr="000A1F55" w:rsidRDefault="00616E33" w:rsidP="000A1F55">
      <w:pPr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hyperlink r:id="rId7" w:history="1">
        <w:r>
          <w:rPr>
            <w:rStyle w:val="a4"/>
          </w:rPr>
          <w:t>https://www.mendeley.com/guides/harvard-citation-guide</w:t>
        </w:r>
      </w:hyperlink>
    </w:p>
    <w:p w:rsidR="000A1F55" w:rsidRDefault="001558FB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1558FB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Гарвардский стиль оформления используется для цитирования информационных ресурсов</w:t>
      </w:r>
    </w:p>
    <w:p w:rsidR="001558FB" w:rsidRDefault="001558FB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Применяются два типа цитат:</w:t>
      </w:r>
    </w:p>
    <w:p w:rsidR="000D4B00" w:rsidRDefault="000D4B00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1558FB" w:rsidRPr="000D4B00" w:rsidRDefault="001558FB" w:rsidP="008132F0">
      <w:pPr>
        <w:pStyle w:val="a8"/>
        <w:numPr>
          <w:ilvl w:val="0"/>
          <w:numId w:val="54"/>
        </w:num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D4B00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Внутритекстовые</w:t>
      </w:r>
      <w:r w:rsidRPr="000D4B0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для прямого цитирования или перефразирования. Они размещаются в тексте работы и содержат фрагмент или полную цитату. Пример: </w:t>
      </w:r>
    </w:p>
    <w:p w:rsidR="000A1F55" w:rsidRPr="000A1F55" w:rsidRDefault="000A1F55" w:rsidP="000A1F55">
      <w:pPr>
        <w:spacing w:after="150" w:line="240" w:lineRule="auto"/>
        <w:ind w:left="72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"After that I lived like a young rajah in all the capitals of Europe…" </w:t>
      </w:r>
      <w:r w:rsidRPr="001558FB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(Fitzgerald, 2004)</w:t>
      </w:r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:rsidR="000A1F55" w:rsidRPr="000D4B00" w:rsidRDefault="000D4B00" w:rsidP="008132F0">
      <w:pPr>
        <w:pStyle w:val="a8"/>
        <w:numPr>
          <w:ilvl w:val="0"/>
          <w:numId w:val="54"/>
        </w:num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D4B00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>Список</w:t>
      </w:r>
      <w:r w:rsidR="001558FB" w:rsidRPr="000D4B00">
        <w:rPr>
          <w:rFonts w:ascii="Times New Roman" w:eastAsia="Times New Roman" w:hAnsi="Times New Roman" w:cs="Times New Roman"/>
          <w:b/>
          <w:sz w:val="23"/>
          <w:szCs w:val="23"/>
          <w:lang w:val="ru-RU" w:eastAsia="ru-RU"/>
        </w:rPr>
        <w:t xml:space="preserve"> использованной литературы</w:t>
      </w:r>
      <w:r w:rsidRPr="000D4B0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размещается после основного текста работы, </w:t>
      </w:r>
      <w:proofErr w:type="gramStart"/>
      <w:r w:rsidRPr="000D4B0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предсталяют  общий</w:t>
      </w:r>
      <w:proofErr w:type="gramEnd"/>
      <w:r w:rsidRPr="000D4B0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список использованных источников</w:t>
      </w:r>
    </w:p>
    <w:p w:rsidR="000A1F55" w:rsidRDefault="000A1F55" w:rsidP="000A1F55">
      <w:pPr>
        <w:spacing w:after="150" w:line="240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Fitzgerald, F. (2004). The great Gatsby. </w:t>
      </w:r>
      <w:r w:rsidRPr="000D4B00">
        <w:rPr>
          <w:rFonts w:ascii="Times New Roman" w:eastAsia="Times New Roman" w:hAnsi="Times New Roman" w:cs="Times New Roman"/>
          <w:sz w:val="23"/>
          <w:szCs w:val="23"/>
          <w:lang w:eastAsia="ru-RU"/>
        </w:rPr>
        <w:t>New York: Scribner.</w:t>
      </w:r>
    </w:p>
    <w:p w:rsidR="000D4B00" w:rsidRDefault="000D4B00" w:rsidP="008132F0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132F0" w:rsidRPr="008132F0" w:rsidRDefault="008132F0" w:rsidP="008132F0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</w:pPr>
      <w:r w:rsidRPr="008132F0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>Правила для русскоязычной литературы:</w:t>
      </w:r>
    </w:p>
    <w:p w:rsidR="008132F0" w:rsidRPr="008132F0" w:rsidRDefault="008132F0" w:rsidP="008132F0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</w:t>
      </w:r>
      <w:r w:rsidRPr="008132F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•</w:t>
      </w:r>
      <w:r w:rsidRPr="008132F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Название статьи переводят на английский язык.</w:t>
      </w:r>
    </w:p>
    <w:p w:rsidR="008132F0" w:rsidRPr="008132F0" w:rsidRDefault="008132F0" w:rsidP="008132F0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</w:t>
      </w:r>
      <w:r w:rsidRPr="008132F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•</w:t>
      </w:r>
      <w:r w:rsidRPr="008132F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Название книги приводят в транслитерации и в квадратных скобках переводят на английский язык (для переводных изданий в скобках приводят оригинальное английское название). Для англоязычных книг приводят оригинальное английское название.</w:t>
      </w:r>
    </w:p>
    <w:p w:rsidR="008132F0" w:rsidRPr="008132F0" w:rsidRDefault="008132F0" w:rsidP="008132F0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 </w:t>
      </w:r>
      <w:r w:rsidRPr="008132F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•</w:t>
      </w:r>
      <w:r w:rsidRPr="008132F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Название периодического издания приводят в транслитерации. Если издательство (предприятие, учреждение, организация и т.п.) имеет официальное англоязычное название, то можно приводить это название.</w:t>
      </w:r>
    </w:p>
    <w:p w:rsidR="008132F0" w:rsidRPr="008132F0" w:rsidRDefault="008132F0" w:rsidP="008132F0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</w:t>
      </w:r>
      <w:r w:rsidRPr="008132F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•</w:t>
      </w:r>
      <w:r w:rsidRPr="008132F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Название издательств и организаций СНГ приводят в транслитерации.</w:t>
      </w:r>
    </w:p>
    <w:p w:rsidR="008132F0" w:rsidRPr="008132F0" w:rsidRDefault="008132F0" w:rsidP="008132F0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</w:t>
      </w:r>
      <w:r w:rsidRPr="008132F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•</w:t>
      </w:r>
      <w:r w:rsidRPr="008132F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Название города, названия конференций, пояснительные слова, словосочетания переводят на английский язык. Для международных конференций, имеющих второе англоязычное название, приводят это название.</w:t>
      </w:r>
    </w:p>
    <w:p w:rsidR="008132F0" w:rsidRDefault="008132F0" w:rsidP="008132F0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 </w:t>
      </w:r>
      <w:r w:rsidRPr="008132F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•</w:t>
      </w:r>
      <w:r w:rsidRPr="008132F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  <w:t>Сокращения з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аменяют англоязычными аналогами</w:t>
      </w:r>
    </w:p>
    <w:p w:rsidR="008132F0" w:rsidRPr="000D4B00" w:rsidRDefault="008132F0" w:rsidP="008132F0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A1F55" w:rsidRPr="0070782C" w:rsidRDefault="0070782C" w:rsidP="000A1F55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>Список</w:t>
      </w:r>
      <w:r w:rsidRPr="0070782C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>использованной</w:t>
      </w:r>
      <w:r w:rsidRPr="0070782C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>литературы</w:t>
      </w:r>
      <w:r w:rsidRPr="0070782C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>формат</w:t>
      </w:r>
      <w:r w:rsidRPr="0070782C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 xml:space="preserve"> “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Harward</w:t>
      </w:r>
      <w:r w:rsidRPr="0070782C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>”</w:t>
      </w:r>
    </w:p>
    <w:p w:rsidR="000A1F55" w:rsidRPr="000A1F55" w:rsidRDefault="0070782C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Каждый</w:t>
      </w:r>
      <w:r w:rsidRPr="00A04A4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источник</w:t>
      </w:r>
      <w:r w:rsidRPr="00A04A4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ссылки</w:t>
      </w:r>
      <w:r w:rsidRPr="00A04A4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содержит</w:t>
      </w:r>
      <w:r w:rsidRPr="00A04A4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следующую</w:t>
      </w:r>
      <w:r w:rsidRPr="00A04A4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информацию</w:t>
      </w:r>
      <w:r w:rsidR="00A04A4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(если применимо)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0A1F55" w:rsidRDefault="0070782C" w:rsidP="008132F0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Имя</w:t>
      </w:r>
      <w:r w:rsidRPr="007078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автора</w:t>
      </w:r>
      <w:r w:rsidRPr="0070782C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авторов</w:t>
      </w:r>
    </w:p>
    <w:p w:rsidR="000A1F55" w:rsidRPr="000A1F55" w:rsidRDefault="0070782C" w:rsidP="008132F0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lastRenderedPageBreak/>
        <w:t>Год публикации</w:t>
      </w:r>
    </w:p>
    <w:p w:rsidR="000A1F55" w:rsidRPr="000A1F55" w:rsidRDefault="00215775" w:rsidP="008132F0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</w:t>
      </w:r>
      <w:r w:rsidR="0070782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азвание</w:t>
      </w:r>
    </w:p>
    <w:p w:rsidR="000A1F55" w:rsidRPr="000A1F55" w:rsidRDefault="0070782C" w:rsidP="008132F0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Город публикации</w:t>
      </w:r>
    </w:p>
    <w:p w:rsidR="000A1F55" w:rsidRPr="000A1F55" w:rsidRDefault="0070782C" w:rsidP="008132F0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Издательство</w:t>
      </w:r>
    </w:p>
    <w:p w:rsidR="000A1F55" w:rsidRPr="000A1F55" w:rsidRDefault="0070782C" w:rsidP="008132F0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Диапазон страниц</w:t>
      </w:r>
    </w:p>
    <w:p w:rsidR="000A1F55" w:rsidRPr="000A1F55" w:rsidRDefault="00215775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Пример общего формата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0A1F55" w:rsidRDefault="00215775" w:rsidP="008132F0">
      <w:pPr>
        <w:numPr>
          <w:ilvl w:val="0"/>
          <w:numId w:val="2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21577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21577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21577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</w:t>
      </w:r>
      <w:r w:rsidR="000A1F55" w:rsidRPr="002157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Город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Издательство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Страницы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A1F55" w:rsidRPr="00215775" w:rsidRDefault="00215775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Список ссылок сортируются в алфавитном порядке по фамилии автора</w:t>
      </w:r>
    </w:p>
    <w:p w:rsidR="000A1F55" w:rsidRPr="00E0643F" w:rsidRDefault="00E0643F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Если цитируются несколько материалов одного авторов, то они сортируются по дате публикации</w:t>
      </w:r>
    </w:p>
    <w:p w:rsidR="000A1F55" w:rsidRPr="00B92D56" w:rsidRDefault="00B92D56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Книги с одним автором</w:t>
      </w:r>
    </w:p>
    <w:p w:rsidR="000A1F55" w:rsidRPr="000A1F55" w:rsidRDefault="00B92D56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Структура</w:t>
      </w:r>
      <w:r w:rsidR="0068284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ссылки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B92D56" w:rsidRDefault="00B92D56" w:rsidP="008132F0">
      <w:pPr>
        <w:numPr>
          <w:ilvl w:val="0"/>
          <w:numId w:val="3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B92D5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B92D5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B92D5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</w:t>
      </w:r>
      <w:r w:rsidR="000A1F55" w:rsidRPr="00B92D5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Редакция</w:t>
      </w:r>
      <w:r w:rsidR="000A1F55" w:rsidRPr="00B92D5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Только для книг с несколькими редакциями</w:t>
      </w:r>
      <w:r w:rsidR="000A1F55" w:rsidRPr="00B92D5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Годод публикации</w:t>
      </w:r>
      <w:r w:rsidR="000A1F55" w:rsidRPr="00B92D5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Издательство</w:t>
      </w:r>
      <w:r w:rsidR="000A1F55" w:rsidRPr="00B92D5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Диапазон страниц</w:t>
      </w:r>
    </w:p>
    <w:p w:rsidR="000A1F55" w:rsidRPr="00B92D56" w:rsidRDefault="00B92D56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B92D56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Один автор, единственное издание</w:t>
      </w:r>
      <w:r w:rsidR="000A1F55" w:rsidRPr="00B92D56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4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Patterson, J. (2005).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Maximum ride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 New York: Little, Brown.</w:t>
      </w:r>
    </w:p>
    <w:p w:rsidR="000A1F55" w:rsidRPr="00B92D56" w:rsidRDefault="00B92D56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6177F7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Один автор, второе (или последующее) издание:</w:t>
      </w:r>
    </w:p>
    <w:p w:rsidR="000A1F55" w:rsidRPr="000A1F55" w:rsidRDefault="000A1F55" w:rsidP="008132F0">
      <w:pPr>
        <w:numPr>
          <w:ilvl w:val="0"/>
          <w:numId w:val="5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Dahl, R. (2004).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Charlie and the chocolate factory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6th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ed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 New York: Knopf.</w:t>
      </w:r>
    </w:p>
    <w:p w:rsidR="000A1F55" w:rsidRPr="006E49C6" w:rsidRDefault="006E49C6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Книги</w:t>
      </w:r>
      <w:r w:rsidRPr="006E4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двух</w:t>
      </w:r>
      <w:r w:rsidRPr="006E4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и</w:t>
      </w:r>
      <w:r w:rsidRPr="006E4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более</w:t>
      </w:r>
      <w:r w:rsidRPr="006E49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авторов</w:t>
      </w:r>
    </w:p>
    <w:p w:rsidR="000A1F55" w:rsidRPr="006E49C6" w:rsidRDefault="006E49C6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Данные</w:t>
      </w:r>
      <w:r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об</w:t>
      </w:r>
      <w:r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авторах</w:t>
      </w:r>
      <w:r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представляются</w:t>
      </w:r>
      <w:r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</w:t>
      </w:r>
      <w:r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том</w:t>
      </w:r>
      <w:r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же</w:t>
      </w:r>
      <w:r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порядке</w:t>
      </w:r>
      <w:r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что</w:t>
      </w:r>
      <w:r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</w:t>
      </w:r>
      <w:r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</w:t>
      </w:r>
      <w:r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оригинальном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Используется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“and”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для разделения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A1F55" w:rsidRPr="006E49C6" w:rsidRDefault="006E49C6" w:rsidP="008132F0">
      <w:pPr>
        <w:numPr>
          <w:ilvl w:val="0"/>
          <w:numId w:val="6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and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).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Город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Издательство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Диапазон страниц</w:t>
      </w:r>
      <w:r w:rsidR="000A1F55" w:rsidRPr="006E49C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:rsidR="000A1F55" w:rsidRPr="000A1F55" w:rsidRDefault="006E49C6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7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Desikan, S. and Ramesh, G. (2006).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Software testing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 Bangalore, India: Dorling Kindersley, p.156.</w:t>
      </w:r>
    </w:p>
    <w:p w:rsidR="000A1F55" w:rsidRPr="000A1F55" w:rsidRDefault="000A1F55" w:rsidP="008132F0">
      <w:pPr>
        <w:numPr>
          <w:ilvl w:val="0"/>
          <w:numId w:val="7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Vermaat, M., Sebok, S., Freund, S., Campbell, J. and Frydenberg, M. (2014).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Discovering computers</w:t>
      </w:r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Boston: Cengage Learning, pp.446-448.</w:t>
      </w:r>
    </w:p>
    <w:p w:rsidR="000A1F55" w:rsidRPr="000A1F55" w:rsidRDefault="000A1F55" w:rsidP="008132F0">
      <w:pPr>
        <w:numPr>
          <w:ilvl w:val="0"/>
          <w:numId w:val="7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Daniels, K., Patterson, G. and Dunston, Y. (2014).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The ultimate student teaching guide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2nd ed. Los Angeles: SAGE Publications, pp.145-151.</w:t>
      </w:r>
    </w:p>
    <w:p w:rsidR="000A1F55" w:rsidRPr="00682843" w:rsidRDefault="00682843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Главы книг под редакцией</w:t>
      </w:r>
    </w:p>
    <w:p w:rsidR="000A1F55" w:rsidRPr="000A1F55" w:rsidRDefault="00682843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Структура ссылки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0A1F55" w:rsidRDefault="00682843" w:rsidP="008132F0">
      <w:pPr>
        <w:numPr>
          <w:ilvl w:val="0"/>
          <w:numId w:val="8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68284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68284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68284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).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 главы</w:t>
      </w:r>
      <w:r w:rsidR="000A1F55" w:rsidRPr="00682843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In: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, ed., 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</w:t>
      </w:r>
      <w:r w:rsidRPr="00682843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книги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редакция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.*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Город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Издательство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Диапазон страниц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A1F55" w:rsidRPr="00682843" w:rsidRDefault="000A1F55" w:rsidP="008132F0">
      <w:pPr>
        <w:numPr>
          <w:ilvl w:val="0"/>
          <w:numId w:val="8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Bressler, L. (2010). My girl, Kylie. In: L. Matheson, ed.,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The Dogs That We Love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1st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ed. </w:t>
      </w:r>
      <w:r w:rsidRPr="00682843">
        <w:rPr>
          <w:rFonts w:ascii="Times New Roman" w:eastAsia="Times New Roman" w:hAnsi="Times New Roman" w:cs="Times New Roman"/>
          <w:sz w:val="23"/>
          <w:szCs w:val="23"/>
          <w:lang w:eastAsia="ru-RU"/>
        </w:rPr>
        <w:t>Boston: Jacobson Ltd., pp. 78-92.</w:t>
      </w:r>
    </w:p>
    <w:p w:rsidR="000A1F55" w:rsidRPr="005E28F1" w:rsidRDefault="005E28F1" w:rsidP="000A1F55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ru-RU"/>
        </w:rPr>
        <w:t>При цитировании главы книги под редакцией, номер издания указывается даже для первого издания</w:t>
      </w:r>
    </w:p>
    <w:p w:rsidR="000A1F55" w:rsidRPr="00424F79" w:rsidRDefault="00424F79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Несколько</w:t>
      </w:r>
      <w:r w:rsidRPr="00424F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работ</w:t>
      </w:r>
      <w:r w:rsidRPr="00424F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одного</w:t>
      </w:r>
      <w:r w:rsidRPr="00424F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автора</w:t>
      </w:r>
    </w:p>
    <w:p w:rsidR="000A1F55" w:rsidRPr="00424F79" w:rsidRDefault="00424F79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Ссылки</w:t>
      </w:r>
      <w:r w:rsidRPr="00424F7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сортируются</w:t>
      </w:r>
      <w:r w:rsidRPr="00424F7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по</w:t>
      </w:r>
      <w:r w:rsidRPr="00424F7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увеличению</w:t>
      </w:r>
      <w:r w:rsidRPr="00424F7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года</w:t>
      </w:r>
      <w:r w:rsidRPr="00424F7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публикаци</w:t>
      </w:r>
      <w:r w:rsidR="000A1F55" w:rsidRPr="00424F7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Если материалы опубликованы в один год, то дополнительно сортируются по названию в алфавитном порядке</w:t>
      </w:r>
    </w:p>
    <w:p w:rsidR="000A1F55" w:rsidRPr="000A1F55" w:rsidRDefault="00CF21AE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9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Brown, D. (1998).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Digital fortress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 New York: St. Martin's Press.</w:t>
      </w:r>
    </w:p>
    <w:p w:rsidR="000A1F55" w:rsidRPr="000A1F55" w:rsidRDefault="000A1F55" w:rsidP="008132F0">
      <w:pPr>
        <w:numPr>
          <w:ilvl w:val="0"/>
          <w:numId w:val="9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Brown, D. (2003).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Deception point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 New York: Atria Books.</w:t>
      </w:r>
    </w:p>
    <w:p w:rsidR="000A1F55" w:rsidRPr="000A1F55" w:rsidRDefault="000A1F55" w:rsidP="008132F0">
      <w:pPr>
        <w:numPr>
          <w:ilvl w:val="0"/>
          <w:numId w:val="9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Brown, D. (2003).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The Da Vinci code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New York: Doubleday.</w:t>
      </w:r>
    </w:p>
    <w:p w:rsidR="000A1F55" w:rsidRPr="00AE47BA" w:rsidRDefault="00AE47BA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Статьи в печатных журналах</w:t>
      </w:r>
    </w:p>
    <w:p w:rsidR="000A1F55" w:rsidRPr="000A1F55" w:rsidRDefault="00AE47BA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AE47BA" w:rsidRDefault="00684C06" w:rsidP="008132F0">
      <w:pPr>
        <w:numPr>
          <w:ilvl w:val="0"/>
          <w:numId w:val="10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). 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AE47BA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Журнал</w:t>
      </w:r>
      <w:r w:rsidR="000A1F55" w:rsidRPr="00AE47B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="00AE47B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Том</w:t>
      </w:r>
      <w:r w:rsidR="000A1F55" w:rsidRPr="00AE47B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(</w:t>
      </w:r>
      <w:r w:rsidR="00AE47B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Выпуск</w:t>
      </w:r>
      <w:r w:rsidR="000A1F55" w:rsidRPr="00AE47B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), </w:t>
      </w:r>
      <w:r w:rsidR="00682843" w:rsidRPr="00AE47B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Диапазон страниц</w:t>
      </w:r>
      <w:r w:rsidR="000A1F55" w:rsidRPr="00AE47BA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:rsidR="000A1F55" w:rsidRPr="000A1F55" w:rsidRDefault="00FA485E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s:</w:t>
      </w:r>
    </w:p>
    <w:p w:rsidR="000A1F55" w:rsidRPr="000A1F55" w:rsidRDefault="000A1F55" w:rsidP="008132F0">
      <w:pPr>
        <w:numPr>
          <w:ilvl w:val="0"/>
          <w:numId w:val="11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Ross, N. (2015). On Truth Content and False Consciousness in Adorno’s Aesthetic Theory.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Philosophy Today</w:t>
      </w:r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59(2), pp. 269-290.</w:t>
      </w:r>
    </w:p>
    <w:p w:rsidR="000A1F55" w:rsidRPr="000A1F55" w:rsidRDefault="000A1F55" w:rsidP="008132F0">
      <w:pPr>
        <w:numPr>
          <w:ilvl w:val="0"/>
          <w:numId w:val="11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Dismuke, C. and Egede, L. (2015). The Impact of Cognitive, Social and Physical Limitations on Income in Community Dwelling Adults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With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Chronic Medical and Mental Disorders.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Global Journal of Health Science</w:t>
      </w:r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7(5), pp. 183-195.</w:t>
      </w:r>
    </w:p>
    <w:p w:rsidR="000A1F55" w:rsidRPr="00230070" w:rsidRDefault="00230070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Статьи</w:t>
      </w:r>
      <w:r w:rsidRPr="0023007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</w:t>
      </w:r>
      <w:r w:rsidRPr="0023007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 w:rsidR="0045163C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печатных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журналах</w:t>
      </w:r>
      <w:r w:rsidRPr="0023007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найденных</w:t>
      </w:r>
      <w:r w:rsidRPr="0023007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на</w:t>
      </w:r>
      <w:r w:rsidRPr="0023007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сайтах</w:t>
      </w:r>
    </w:p>
    <w:p w:rsidR="000A1F55" w:rsidRPr="00230070" w:rsidRDefault="00230070" w:rsidP="00230070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lastRenderedPageBreak/>
        <w:t xml:space="preserve">Цитирование должно включать всю информацию о печатном издании, также уточнение </w:t>
      </w:r>
      <w:r w:rsidRPr="0023007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([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online</w:t>
      </w:r>
      <w:r w:rsidRPr="0023007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]),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URL</w:t>
      </w:r>
      <w:r w:rsidRPr="0023007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ссылку и дату доступа к статье</w:t>
      </w:r>
    </w:p>
    <w:p w:rsidR="000A1F55" w:rsidRPr="000A1F55" w:rsidRDefault="00B91224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1E149C" w:rsidRDefault="00684C06" w:rsidP="008132F0">
      <w:pPr>
        <w:numPr>
          <w:ilvl w:val="0"/>
          <w:numId w:val="12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). 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1E149C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Журнал</w:t>
      </w:r>
      <w:r w:rsidR="000A1F55" w:rsidRPr="001E149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[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online</w:t>
      </w:r>
      <w:r w:rsidR="000A1F55" w:rsidRPr="001E149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] </w:t>
      </w:r>
      <w:r w:rsidR="001E149C" w:rsidRPr="001E149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Том(Выпуск)</w:t>
      </w:r>
      <w:r w:rsidR="000A1F55" w:rsidRPr="001E149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="001E149C" w:rsidRPr="001E149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страницы</w:t>
      </w:r>
      <w:r w:rsidR="000A1F55" w:rsidRPr="001E149C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1E14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Available at: URL [Accessed </w:t>
      </w:r>
      <w:r w:rsidR="00A4767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День Месяц Год</w:t>
      </w:r>
      <w:r w:rsidR="000A1F55" w:rsidRPr="001E149C">
        <w:rPr>
          <w:rFonts w:ascii="Times New Roman" w:eastAsia="Times New Roman" w:hAnsi="Times New Roman" w:cs="Times New Roman"/>
          <w:sz w:val="23"/>
          <w:szCs w:val="23"/>
          <w:lang w:eastAsia="ru-RU"/>
        </w:rPr>
        <w:t>].</w:t>
      </w:r>
    </w:p>
    <w:p w:rsidR="000A1F55" w:rsidRPr="000A1F55" w:rsidRDefault="00FA485E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13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Raina, S. (2015). Establishing Correlation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Between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Genetics and Nonresponse.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Journal of Postgraduate Medicine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, [online] Volume 61(2), p. 148. Available at: http://www.proquest.com/products-services/ProQuest-Research-Library.html [Accessed 8 Apr. 2015].</w:t>
      </w:r>
    </w:p>
    <w:p w:rsidR="000A1F55" w:rsidRPr="00FA485E" w:rsidRDefault="00FA485E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Статьи</w:t>
      </w:r>
      <w:r w:rsidRPr="00FA48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</w:t>
      </w:r>
      <w:r w:rsidRPr="00FA48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печатных</w:t>
      </w:r>
      <w:r w:rsidRPr="00FA48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газетах</w:t>
      </w:r>
    </w:p>
    <w:p w:rsidR="000A1F55" w:rsidRPr="000A1F55" w:rsidRDefault="00FA485E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684C06" w:rsidRDefault="00684C06" w:rsidP="008132F0">
      <w:pPr>
        <w:numPr>
          <w:ilvl w:val="0"/>
          <w:numId w:val="14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). 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FA485E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Газета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="00682843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Диапазон страниц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15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Weisman, J. (2015). Deal Reached on Fast-Track Authority for Obama on Trade Accord.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The New York Times</w:t>
      </w:r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p.A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1.</w:t>
      </w:r>
    </w:p>
    <w:p w:rsidR="000A1F55" w:rsidRPr="0045163C" w:rsidRDefault="0045163C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A4767E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Статьи в печатных газетах, найденных на сайтах</w:t>
      </w:r>
    </w:p>
    <w:p w:rsidR="000A1F55" w:rsidRPr="000A1F55" w:rsidRDefault="00B91224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1E149C" w:rsidRDefault="00684C06" w:rsidP="008132F0">
      <w:pPr>
        <w:numPr>
          <w:ilvl w:val="0"/>
          <w:numId w:val="16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). 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0A1F55"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Newspaper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[online] </w:t>
      </w:r>
      <w:r w:rsidR="001E149C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страницы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0A1F55" w:rsidRPr="001E14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Available at: </w:t>
      </w:r>
      <w:proofErr w:type="gramStart"/>
      <w:r w:rsidR="000A1F55" w:rsidRPr="001E149C">
        <w:rPr>
          <w:rFonts w:ascii="Times New Roman" w:eastAsia="Times New Roman" w:hAnsi="Times New Roman" w:cs="Times New Roman"/>
          <w:sz w:val="23"/>
          <w:szCs w:val="23"/>
          <w:lang w:eastAsia="ru-RU"/>
        </w:rPr>
        <w:t>url</w:t>
      </w:r>
      <w:proofErr w:type="gramEnd"/>
      <w:r w:rsidR="000A1F55" w:rsidRPr="001E14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[Accessed </w:t>
      </w:r>
      <w:r w:rsidR="00A4767E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Месяц Год</w:t>
      </w:r>
      <w:r w:rsidR="000A1F55" w:rsidRPr="001E149C">
        <w:rPr>
          <w:rFonts w:ascii="Times New Roman" w:eastAsia="Times New Roman" w:hAnsi="Times New Roman" w:cs="Times New Roman"/>
          <w:sz w:val="23"/>
          <w:szCs w:val="23"/>
          <w:lang w:eastAsia="ru-RU"/>
        </w:rPr>
        <w:t>].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17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Harris, E. (2015). For Special-Needs Students, Custom Furniture Out of Schoolhouse Scraps.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New York Times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, [online] p.A20. Available at: http://go.galegroup.com [Accessed 17 Apr. 2015].</w:t>
      </w:r>
    </w:p>
    <w:p w:rsidR="000A1F55" w:rsidRPr="00A4767E" w:rsidRDefault="00A4767E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Сайты</w:t>
      </w:r>
    </w:p>
    <w:p w:rsidR="000A1F55" w:rsidRPr="000A1F55" w:rsidRDefault="00B91224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A4767E" w:rsidRDefault="00684C06" w:rsidP="008132F0">
      <w:pPr>
        <w:numPr>
          <w:ilvl w:val="0"/>
          <w:numId w:val="18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767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A4767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A4767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A4767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(</w:t>
      </w:r>
      <w:r w:rsidRPr="00A4767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A4767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). </w:t>
      </w:r>
      <w:r w:rsidR="00A4767E" w:rsidRPr="005C60DE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 страницы</w:t>
      </w:r>
      <w:r w:rsidR="000A1F55" w:rsidRPr="00A4767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[online] </w:t>
      </w:r>
      <w:r w:rsidR="00A4767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</w:t>
      </w:r>
      <w:r w:rsidR="00A4767E" w:rsidRPr="00A476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4767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сайта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0A1F55" w:rsidRPr="00A476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Available at: URL [Accessed </w:t>
      </w:r>
      <w:r w:rsidR="00A4767E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Месяц Год</w:t>
      </w:r>
      <w:r w:rsidR="000A1F55" w:rsidRPr="00A4767E">
        <w:rPr>
          <w:rFonts w:ascii="Times New Roman" w:eastAsia="Times New Roman" w:hAnsi="Times New Roman" w:cs="Times New Roman"/>
          <w:sz w:val="23"/>
          <w:szCs w:val="23"/>
          <w:lang w:eastAsia="ru-RU"/>
        </w:rPr>
        <w:t>].</w:t>
      </w:r>
    </w:p>
    <w:p w:rsidR="000A1F55" w:rsidRPr="000A1F55" w:rsidRDefault="00B91224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lastRenderedPageBreak/>
        <w:t>Если не указан автор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A4767E" w:rsidRDefault="00B91224" w:rsidP="008132F0">
      <w:pPr>
        <w:numPr>
          <w:ilvl w:val="0"/>
          <w:numId w:val="19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 сайта</w:t>
      </w:r>
      <w:r w:rsidR="000A1F55" w:rsidRPr="005C60D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(</w:t>
      </w:r>
      <w:r w:rsidR="00684C06" w:rsidRPr="005C60D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5C60D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5C60DE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 страницы</w:t>
      </w:r>
      <w:r w:rsidR="000A1F55" w:rsidRPr="005C60D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[online] Available at: URL [Accessed </w:t>
      </w:r>
      <w:r w:rsidR="00A4767E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Месяц Год</w:t>
      </w:r>
      <w:r w:rsidR="000A1F55" w:rsidRPr="00A4767E">
        <w:rPr>
          <w:rFonts w:ascii="Times New Roman" w:eastAsia="Times New Roman" w:hAnsi="Times New Roman" w:cs="Times New Roman"/>
          <w:sz w:val="23"/>
          <w:szCs w:val="23"/>
          <w:lang w:eastAsia="ru-RU"/>
        </w:rPr>
        <w:t>].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20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Messer, L. (2015).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'Fancy Nancy' Optioned by Disney Junior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 [online] ABC News. Available at: http://abcnews.go.com/Entertainment/fancy-nancy-optioned-disney-junior-2017/story?id=29942496#.VRWbWJwmbs0.twitter [Accessed 31 Mar. 2015].</w:t>
      </w:r>
    </w:p>
    <w:p w:rsidR="000A1F55" w:rsidRPr="000A1F55" w:rsidRDefault="000A1F55" w:rsidP="008132F0">
      <w:pPr>
        <w:numPr>
          <w:ilvl w:val="0"/>
          <w:numId w:val="20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Mms.com, (2015).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M&amp;M'S Official Website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 [online] Available at: http://www.mms.com/ [Accessed 20 Apr. 2015].</w:t>
      </w:r>
    </w:p>
    <w:p w:rsidR="000A1F55" w:rsidRPr="007860AF" w:rsidRDefault="007860AF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Электронные книги и</w:t>
      </w:r>
      <w:r w:rsidR="000A1F55" w:rsidRPr="007860AF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 w:rsidR="000A1F55" w:rsidRPr="000A1F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PDF</w:t>
      </w:r>
    </w:p>
    <w:p w:rsidR="000A1F55" w:rsidRPr="005D0BA0" w:rsidRDefault="007860AF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При цитировании указывается издание, даже если это первое издание. Тип ресурса указывается в квадратных скобках (</w:t>
      </w:r>
      <w:r w:rsidRPr="007860A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[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электронная книга</w:t>
      </w:r>
      <w:r w:rsidRPr="007860A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]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или </w:t>
      </w:r>
      <w:r w:rsidRPr="007860A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[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pdf</w:t>
      </w:r>
      <w:r w:rsidRPr="007860A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])</w:t>
      </w:r>
      <w:r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:rsidR="000A1F55" w:rsidRPr="000A1F55" w:rsidRDefault="00B91224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:</w:t>
      </w:r>
    </w:p>
    <w:p w:rsidR="000A1F55" w:rsidRPr="005D0BA0" w:rsidRDefault="00684C06" w:rsidP="008132F0">
      <w:pPr>
        <w:numPr>
          <w:ilvl w:val="0"/>
          <w:numId w:val="21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5D0BA0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Издание</w:t>
      </w:r>
      <w:r w:rsidR="005D0BA0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[формат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] </w:t>
      </w:r>
      <w:r w:rsidR="005D0BA0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Город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r w:rsidR="005D0BA0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Издательство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="00682843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Диапазон страниц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682843">
        <w:rPr>
          <w:rFonts w:ascii="Times New Roman" w:eastAsia="Times New Roman" w:hAnsi="Times New Roman" w:cs="Times New Roman"/>
          <w:sz w:val="23"/>
          <w:szCs w:val="23"/>
          <w:lang w:eastAsia="ru-RU"/>
        </w:rPr>
        <w:t>Available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0A1F55" w:rsidRPr="00682843">
        <w:rPr>
          <w:rFonts w:ascii="Times New Roman" w:eastAsia="Times New Roman" w:hAnsi="Times New Roman" w:cs="Times New Roman"/>
          <w:sz w:val="23"/>
          <w:szCs w:val="23"/>
          <w:lang w:eastAsia="ru-RU"/>
        </w:rPr>
        <w:t>at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r w:rsidR="000A1F55" w:rsidRPr="00682843">
        <w:rPr>
          <w:rFonts w:ascii="Times New Roman" w:eastAsia="Times New Roman" w:hAnsi="Times New Roman" w:cs="Times New Roman"/>
          <w:sz w:val="23"/>
          <w:szCs w:val="23"/>
          <w:lang w:eastAsia="ru-RU"/>
        </w:rPr>
        <w:t>URL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[</w:t>
      </w:r>
      <w:r w:rsidR="000A1F55" w:rsidRPr="00682843">
        <w:rPr>
          <w:rFonts w:ascii="Times New Roman" w:eastAsia="Times New Roman" w:hAnsi="Times New Roman" w:cs="Times New Roman"/>
          <w:sz w:val="23"/>
          <w:szCs w:val="23"/>
          <w:lang w:eastAsia="ru-RU"/>
        </w:rPr>
        <w:t>Accessed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A4767E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День Месяц Год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].</w:t>
      </w:r>
    </w:p>
    <w:p w:rsidR="000A1F55" w:rsidRPr="000A1F55" w:rsidRDefault="000A1F55" w:rsidP="008132F0">
      <w:pPr>
        <w:numPr>
          <w:ilvl w:val="0"/>
          <w:numId w:val="22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Zusack, M. (2015).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The Book Thief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1st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ed. [ebook] New York: Knopf. </w:t>
      </w:r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Available at: http://ebooks.nypl.org/ [Accessed 20 Apr. 2015].</w:t>
      </w:r>
    </w:p>
    <w:p w:rsidR="000A1F55" w:rsidRPr="000A1F55" w:rsidRDefault="000A1F55" w:rsidP="008132F0">
      <w:pPr>
        <w:numPr>
          <w:ilvl w:val="0"/>
          <w:numId w:val="22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Robin, J. (2014).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A handbook for professional learning: research, resources, and strategies for implementation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1st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ed. [pdf] New York: NYC Department of Education. Available at http://schools.nyc.gov/ [Accessed 14 Apr. 2015].</w:t>
      </w:r>
    </w:p>
    <w:p w:rsidR="000A1F55" w:rsidRPr="00324A31" w:rsidRDefault="00324A31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Блоги</w:t>
      </w:r>
    </w:p>
    <w:p w:rsidR="000A1F55" w:rsidRPr="000A1F55" w:rsidRDefault="00324A31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0A1F55" w:rsidRDefault="00684C06" w:rsidP="008132F0">
      <w:pPr>
        <w:numPr>
          <w:ilvl w:val="0"/>
          <w:numId w:val="23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324A3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324A3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324A3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324A3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 w:rsidRPr="00324A3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324A3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324A31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 поста</w:t>
      </w:r>
      <w:r w:rsidR="000A1F55" w:rsidRPr="00324A3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[Blog] </w:t>
      </w:r>
      <w:r w:rsidR="00324A31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 блога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Available at: URL [Accessed </w:t>
      </w:r>
      <w:r w:rsidR="00A4767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День Месяц Год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].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24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Cohen, M. (2013).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Re-election Is Likely for McConnell, but Not Guaranteed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 [Blog] FiveThirtyEight. Available at: http://fivethirtyeight.blogs.nytimes.com/2013/07/01/re-election-is-likely-for-mcconnell-but-not-guaranteed/ [Accessed 4 Apr. 2015].</w:t>
      </w:r>
    </w:p>
    <w:p w:rsidR="000A1F55" w:rsidRPr="001F3BF9" w:rsidRDefault="005C6D9D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Труды</w:t>
      </w:r>
      <w:r w:rsidRPr="001F3B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конференций</w:t>
      </w:r>
    </w:p>
    <w:p w:rsidR="000A1F55" w:rsidRPr="000A1F55" w:rsidRDefault="00B91224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0A1F55" w:rsidRDefault="001F3BF9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Онлайн публикация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1E149C" w:rsidRDefault="00684C06" w:rsidP="008132F0">
      <w:pPr>
        <w:numPr>
          <w:ilvl w:val="0"/>
          <w:numId w:val="25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 w:rsid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проведения конференции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). </w:t>
      </w:r>
      <w:r w:rsid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 материалов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In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: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0A1F55" w:rsidRPr="001F3BF9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 xml:space="preserve"> </w:t>
      </w:r>
      <w:r w:rsidR="001F3BF9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 конференции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[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online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] </w:t>
      </w:r>
      <w:r w:rsidR="005D0BA0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Город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r w:rsidR="005D0BA0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Издательство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="001E149C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страницы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1E14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Available at: URL [Accessed </w:t>
      </w:r>
      <w:r w:rsidR="00A4767E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Месяц Год</w:t>
      </w:r>
      <w:r w:rsidR="000A1F55" w:rsidRPr="001E149C">
        <w:rPr>
          <w:rFonts w:ascii="Times New Roman" w:eastAsia="Times New Roman" w:hAnsi="Times New Roman" w:cs="Times New Roman"/>
          <w:sz w:val="23"/>
          <w:szCs w:val="23"/>
          <w:lang w:eastAsia="ru-RU"/>
        </w:rPr>
        <w:t>].</w:t>
      </w:r>
    </w:p>
    <w:p w:rsidR="000A1F55" w:rsidRPr="000A1F55" w:rsidRDefault="001F3BF9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Не онлайн публикация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1F3BF9" w:rsidRDefault="00684C06" w:rsidP="008132F0">
      <w:pPr>
        <w:numPr>
          <w:ilvl w:val="0"/>
          <w:numId w:val="26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 w:rsid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проведения конференции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). </w:t>
      </w:r>
      <w:r w:rsid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 материалов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In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: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1F3BF9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 конференции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5D0BA0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Город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r w:rsid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Издательство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="001E149C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страницы</w:t>
      </w:r>
      <w:r w:rsidR="000A1F55" w:rsidRPr="001F3BF9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27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Palmer, L., Gover, E. and Doublet, K. (2013). Advocating for Your Tech Program. In: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National Conference for Technology Teachers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 [online] New York: NCTT, pp. 33-34. Available at: http://www.nctt.com/2013conference/advocatingforyourtechprogram/ [Accessed 11 Jan. 2014].</w:t>
      </w:r>
    </w:p>
    <w:p w:rsidR="000A1F55" w:rsidRPr="000A1F55" w:rsidRDefault="000A1F55" w:rsidP="008132F0">
      <w:pPr>
        <w:numPr>
          <w:ilvl w:val="0"/>
          <w:numId w:val="27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Fox, R. (2014). Technological Advances in Banking. In: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American Finance Association Northeast Regional Conference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Hartford: AFA, p. 24.</w:t>
      </w:r>
    </w:p>
    <w:p w:rsidR="000A1F55" w:rsidRPr="00261BA2" w:rsidRDefault="00261BA2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Диссертация</w:t>
      </w:r>
    </w:p>
    <w:p w:rsidR="000A1F55" w:rsidRPr="000A1F55" w:rsidRDefault="00B91224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261BA2" w:rsidRDefault="00684C06" w:rsidP="008132F0">
      <w:pPr>
        <w:numPr>
          <w:ilvl w:val="0"/>
          <w:numId w:val="28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1BA2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261BA2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261BA2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261BA2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 (</w:t>
      </w:r>
      <w:r w:rsidRPr="00261BA2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261BA2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261BA2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 диссертации</w:t>
      </w:r>
      <w:r w:rsidR="000A1F55" w:rsidRPr="00261BA2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261BA2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Научная</w:t>
      </w:r>
      <w:r w:rsidR="00261BA2" w:rsidRPr="00261B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61BA2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степень</w:t>
      </w:r>
      <w:r w:rsidR="00261BA2" w:rsidRPr="00261B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61BA2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автора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261BA2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 учебного заведения</w:t>
      </w:r>
      <w:r w:rsidR="000A1F55" w:rsidRPr="00261BA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29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Shaver, W. (2013).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Effects of Remediation on High-Stakes Standardized Testing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PhD. Yeshiva University.</w:t>
      </w:r>
    </w:p>
    <w:p w:rsidR="000A1F55" w:rsidRPr="00261BA2" w:rsidRDefault="00261BA2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Правительственнын публикации</w:t>
      </w:r>
    </w:p>
    <w:p w:rsidR="000A1F55" w:rsidRPr="000A1F55" w:rsidRDefault="00261BA2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0A1F55" w:rsidRDefault="000A1F55" w:rsidP="008132F0">
      <w:pPr>
        <w:numPr>
          <w:ilvl w:val="0"/>
          <w:numId w:val="30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Government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Agency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OR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684C06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proofErr w:type="gramStart"/>
      <w:r w:rsidR="00684C06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.,</w:t>
      </w:r>
      <w:proofErr w:type="gramEnd"/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(</w:t>
      </w:r>
      <w:r w:rsidR="00684C06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).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Title of Document or Article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D0BA0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published: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D0BA0">
        <w:rPr>
          <w:rFonts w:ascii="Times New Roman" w:eastAsia="Times New Roman" w:hAnsi="Times New Roman" w:cs="Times New Roman"/>
          <w:sz w:val="23"/>
          <w:szCs w:val="23"/>
          <w:lang w:eastAsia="ru-RU"/>
        </w:rPr>
        <w:t>Издательство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682843">
        <w:rPr>
          <w:rFonts w:ascii="Times New Roman" w:eastAsia="Times New Roman" w:hAnsi="Times New Roman" w:cs="Times New Roman"/>
          <w:sz w:val="23"/>
          <w:szCs w:val="23"/>
          <w:lang w:eastAsia="ru-RU"/>
        </w:rPr>
        <w:t>Диапазон страниц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31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Pennsylvania Department of Transportation, (2012).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BicyclePA Routes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Harrisburg: PENNDOT, p.1.</w:t>
      </w:r>
    </w:p>
    <w:p w:rsidR="000A1F55" w:rsidRPr="00261BA2" w:rsidRDefault="00261BA2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lastRenderedPageBreak/>
        <w:t>Интервью</w:t>
      </w:r>
    </w:p>
    <w:p w:rsidR="000A1F55" w:rsidRPr="000A1F55" w:rsidRDefault="000A1F55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When citing an interview, use the following format:</w:t>
      </w:r>
    </w:p>
    <w:p w:rsidR="000A1F55" w:rsidRPr="00684C06" w:rsidRDefault="00684C06" w:rsidP="008132F0">
      <w:pPr>
        <w:numPr>
          <w:ilvl w:val="0"/>
          <w:numId w:val="32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интервьюера</w:t>
      </w:r>
      <w:r w:rsidR="000A1F55" w:rsidRP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and</w:t>
      </w:r>
      <w:r w:rsidR="000A1F55" w:rsidRP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P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интервьюированного</w:t>
      </w:r>
      <w:r w:rsidR="000A1F55" w:rsidRP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="00AF1F8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проведения интервью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eastAsia="ru-RU"/>
        </w:rPr>
        <w:t>). </w:t>
      </w:r>
      <w:r w:rsidR="00AF1F8F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 или описание интервью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</w:p>
    <w:p w:rsidR="000A1F55" w:rsidRPr="000A1F55" w:rsidRDefault="000A1F55" w:rsidP="008132F0">
      <w:pPr>
        <w:numPr>
          <w:ilvl w:val="0"/>
          <w:numId w:val="33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Booker, C. and Lopez, J. (2014).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Getting to know J. Lo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A1F55" w:rsidRPr="00AF1F8F" w:rsidRDefault="00AF1F8F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Патенты</w:t>
      </w:r>
    </w:p>
    <w:p w:rsidR="000A1F55" w:rsidRPr="000A1F55" w:rsidRDefault="00B91224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0A1F55" w:rsidRDefault="00684C06" w:rsidP="008132F0">
      <w:pPr>
        <w:numPr>
          <w:ilvl w:val="0"/>
          <w:numId w:val="34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proofErr w:type="gramStart"/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OR</w:t>
      </w:r>
      <w:proofErr w:type="gramEnd"/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C135E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Корпоративный автор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(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C135EE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 или описание патента</w:t>
      </w:r>
      <w:r w:rsidR="000A1F55" w:rsidRPr="00C135E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C135E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Номер патента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A52D8C" w:rsidRDefault="000A1F55" w:rsidP="008132F0">
      <w:pPr>
        <w:numPr>
          <w:ilvl w:val="0"/>
          <w:numId w:val="35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Masuyama, T., Suzuki, M. and Fujimoto, H. (1993). </w:t>
      </w:r>
      <w:r w:rsidR="00A0407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Structure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for securing batteries used in an electric vehicle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A52D8C">
        <w:rPr>
          <w:rFonts w:ascii="Times New Roman" w:eastAsia="Times New Roman" w:hAnsi="Times New Roman" w:cs="Times New Roman"/>
          <w:sz w:val="23"/>
          <w:szCs w:val="23"/>
          <w:lang w:eastAsia="ru-RU"/>
        </w:rPr>
        <w:t>5,392,873.</w:t>
      </w:r>
    </w:p>
    <w:p w:rsidR="000A1F55" w:rsidRPr="00A04076" w:rsidRDefault="00A04076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Презентации</w:t>
      </w:r>
      <w:r w:rsidRPr="00A040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и</w:t>
      </w:r>
      <w:r w:rsidRPr="00A040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лекции</w:t>
      </w:r>
    </w:p>
    <w:p w:rsidR="000A1F55" w:rsidRPr="000A1F55" w:rsidRDefault="00B91224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0A1F55" w:rsidRDefault="00684C06" w:rsidP="008132F0">
      <w:pPr>
        <w:numPr>
          <w:ilvl w:val="0"/>
          <w:numId w:val="36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Фамилия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Инициалы</w:t>
      </w:r>
      <w:r w:rsidR="00A04076">
        <w:rPr>
          <w:rFonts w:ascii="Times New Roman" w:eastAsia="Times New Roman" w:hAnsi="Times New Roman" w:cs="Times New Roman"/>
          <w:sz w:val="23"/>
          <w:szCs w:val="23"/>
          <w:lang w:eastAsia="ru-RU"/>
        </w:rPr>
        <w:t>. (</w:t>
      </w:r>
      <w:r w:rsidR="00A0407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</w:t>
      </w:r>
      <w:r w:rsidR="00A04076">
        <w:rPr>
          <w:rFonts w:ascii="Times New Roman" w:eastAsia="Times New Roman" w:hAnsi="Times New Roman" w:cs="Times New Roman"/>
          <w:sz w:val="23"/>
          <w:szCs w:val="23"/>
          <w:lang w:eastAsia="ru-RU"/>
        </w:rPr>
        <w:t>од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="00A0407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 презентации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37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Valenza, J. (2014).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Librarians and Social Capital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A1F55" w:rsidRPr="008C180B" w:rsidRDefault="008C180B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Пресс релизы</w:t>
      </w:r>
    </w:p>
    <w:p w:rsidR="000A1F55" w:rsidRPr="000A1F55" w:rsidRDefault="00AD19FF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AD19FF" w:rsidRDefault="00AD19FF" w:rsidP="008132F0">
      <w:pPr>
        <w:numPr>
          <w:ilvl w:val="0"/>
          <w:numId w:val="38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Корпоративный автор</w:t>
      </w:r>
      <w:r w:rsidR="000A1F55" w:rsidRPr="00AD19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(</w:t>
      </w:r>
      <w:r w:rsidR="00684C06" w:rsidRPr="00AD19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AD19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AD19FF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</w:t>
      </w:r>
      <w:r w:rsidR="000A1F55" w:rsidRPr="00AD19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:rsidR="000A1F55" w:rsidRPr="000A1F55" w:rsidRDefault="00AD19FF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Если используется онлайн ссылка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A4767E" w:rsidRDefault="00AD19FF" w:rsidP="008132F0">
      <w:pPr>
        <w:numPr>
          <w:ilvl w:val="0"/>
          <w:numId w:val="39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Копоративный автор</w:t>
      </w:r>
      <w:r w:rsidR="000A1F55" w:rsidRPr="00AD19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, (</w:t>
      </w:r>
      <w:r w:rsidR="00684C06" w:rsidRPr="00AD19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AD19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AD19FF">
        <w:rPr>
          <w:rFonts w:ascii="Times New Roman" w:eastAsia="Times New Roman" w:hAnsi="Times New Roman" w:cs="Times New Roman"/>
          <w:i/>
          <w:sz w:val="23"/>
          <w:szCs w:val="23"/>
          <w:lang w:val="ru-RU" w:eastAsia="ru-RU"/>
        </w:rPr>
        <w:t>Название</w:t>
      </w:r>
      <w:r w:rsidR="000A1F55" w:rsidRPr="00AD19F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[online] Available at: URL [Accessed </w:t>
      </w:r>
      <w:r w:rsidR="00A4767E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Месяц Год</w:t>
      </w:r>
      <w:r w:rsidR="000A1F55" w:rsidRPr="00A4767E">
        <w:rPr>
          <w:rFonts w:ascii="Times New Roman" w:eastAsia="Times New Roman" w:hAnsi="Times New Roman" w:cs="Times New Roman"/>
          <w:sz w:val="23"/>
          <w:szCs w:val="23"/>
          <w:lang w:eastAsia="ru-RU"/>
        </w:rPr>
        <w:t>].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lastRenderedPageBreak/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40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Imagine Easy Solutions, (2015).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ResearchReady Jr. Now Available For Elementary Age Students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A1F55" w:rsidRPr="000A1F55" w:rsidRDefault="000A1F55" w:rsidP="008132F0">
      <w:pPr>
        <w:numPr>
          <w:ilvl w:val="0"/>
          <w:numId w:val="40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EBSCO, (2014).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EBSCO adds EasyBib Citation Integration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. [online] Available at: http://campustechnology.com [Accessed 11 Jan. 2015].</w:t>
      </w:r>
    </w:p>
    <w:p w:rsidR="000A1F55" w:rsidRPr="00612ED2" w:rsidRDefault="00612ED2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Отчеты</w:t>
      </w:r>
    </w:p>
    <w:p w:rsidR="000A1F55" w:rsidRPr="000A1F55" w:rsidRDefault="00612ED2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0A1F55" w:rsidRPr="001E149C" w:rsidRDefault="00684C06" w:rsidP="008132F0">
      <w:pPr>
        <w:numPr>
          <w:ilvl w:val="0"/>
          <w:numId w:val="41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Инициалы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proofErr w:type="gramStart"/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OR</w:t>
      </w:r>
      <w:proofErr w:type="gramEnd"/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1C412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Корпоративный автор 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(</w:t>
      </w:r>
      <w:r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684C0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).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1C412D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/>
        </w:rPr>
        <w:t>Название</w:t>
      </w:r>
      <w:r w:rsidR="000A1F55" w:rsidRPr="00A168B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[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online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] </w:t>
      </w:r>
      <w:r w:rsidR="005D0BA0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Город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1C412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пубилкации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r w:rsidR="005D0BA0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Издательство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 w:rsidR="001E149C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Страницы</w:t>
      </w:r>
      <w:r w:rsidR="000A1F55" w:rsidRPr="005D0BA0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 </w:t>
      </w:r>
      <w:r w:rsidR="000A1F55" w:rsidRPr="001E14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Available at: URL [Accessed </w:t>
      </w:r>
      <w:r w:rsidR="00A4767E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День Месяц Год</w:t>
      </w:r>
      <w:r w:rsidR="000A1F55" w:rsidRPr="001E149C">
        <w:rPr>
          <w:rFonts w:ascii="Times New Roman" w:eastAsia="Times New Roman" w:hAnsi="Times New Roman" w:cs="Times New Roman"/>
          <w:sz w:val="23"/>
          <w:szCs w:val="23"/>
          <w:lang w:eastAsia="ru-RU"/>
        </w:rPr>
        <w:t>].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42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Certify,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(2015). </w:t>
      </w:r>
      <w:r w:rsidRPr="000A1F55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First Quarter, 2015 Business Expense Trends</w:t>
      </w: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[online] Portland: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Certify,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p.2. Available at: http://www.certify.com/CertifySpendSmartReport.aspx [Accessed 8 Apr. 2015].</w:t>
      </w:r>
    </w:p>
    <w:p w:rsidR="000A1F55" w:rsidRPr="00A168B6" w:rsidRDefault="00A168B6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Программное обеспечение</w:t>
      </w:r>
    </w:p>
    <w:p w:rsidR="000A1F55" w:rsidRPr="000A1F55" w:rsidRDefault="00A168B6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Структура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format:</w:t>
      </w:r>
    </w:p>
    <w:p w:rsidR="000A1F55" w:rsidRPr="00A168B6" w:rsidRDefault="00A168B6" w:rsidP="008132F0">
      <w:pPr>
        <w:numPr>
          <w:ilvl w:val="0"/>
          <w:numId w:val="43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Название программного обеспечения</w:t>
      </w:r>
      <w:r w:rsidR="000A1F55" w:rsidRPr="00A168B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(</w:t>
      </w:r>
      <w:r w:rsidR="00684C06" w:rsidRPr="00A168B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</w:t>
      </w:r>
      <w:r w:rsidR="000A1F55" w:rsidRPr="00A168B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).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Место</w:t>
      </w:r>
      <w:r w:rsidRPr="00A168B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или</w:t>
      </w:r>
      <w:r w:rsidRPr="00A168B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5D0BA0" w:rsidRPr="00A168B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Город</w:t>
      </w:r>
      <w:r w:rsidR="000A1F55" w:rsidRPr="00A168B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разработки</w:t>
      </w:r>
      <w:r w:rsidR="000A1F55" w:rsidRPr="00A168B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Компания или</w:t>
      </w:r>
      <w:r w:rsidR="000A1F55" w:rsidRPr="00A168B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5D0BA0" w:rsidRPr="00A168B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Издательство</w:t>
      </w:r>
      <w:r w:rsidR="000A1F55" w:rsidRPr="00A168B6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44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Espanol. (2010). Arlington: Rosetta Stone.</w:t>
      </w:r>
    </w:p>
    <w:p w:rsidR="000A1F55" w:rsidRPr="000A1F55" w:rsidRDefault="000A1F55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A1F55" w:rsidRPr="00465914" w:rsidRDefault="002772DD" w:rsidP="000A1F55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>Внутритекстовые</w:t>
      </w:r>
      <w:r w:rsidRPr="00465914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>ссылки</w:t>
      </w:r>
      <w:r w:rsidRPr="00465914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>формат</w:t>
      </w:r>
      <w:r w:rsidRPr="00465914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 xml:space="preserve"> “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Harward</w:t>
      </w:r>
      <w:r w:rsidRPr="00465914">
        <w:rPr>
          <w:rFonts w:ascii="Times New Roman" w:eastAsia="Times New Roman" w:hAnsi="Times New Roman" w:cs="Times New Roman"/>
          <w:kern w:val="36"/>
          <w:sz w:val="48"/>
          <w:szCs w:val="48"/>
          <w:lang w:val="ru-RU" w:eastAsia="ru-RU"/>
        </w:rPr>
        <w:t>”</w:t>
      </w:r>
    </w:p>
    <w:p w:rsidR="00465914" w:rsidRPr="00465914" w:rsidRDefault="00465914" w:rsidP="00465914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Каждая внутритекстовая цитата содержит фамилию автора и год публикации использованного материала. Обычно ссылки данного типа размещаются в конце цитаты или перефразированного предложения</w:t>
      </w:r>
    </w:p>
    <w:p w:rsidR="000A1F55" w:rsidRPr="00465914" w:rsidRDefault="00465914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46591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Внутритекстовые ссылки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, один автор</w:t>
      </w:r>
    </w:p>
    <w:p w:rsidR="000A1F55" w:rsidRPr="00465914" w:rsidRDefault="00465914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Фамилия</w:t>
      </w:r>
      <w:r w:rsidRPr="0046591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автора</w:t>
      </w:r>
      <w:r w:rsidRPr="0046591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</w:t>
      </w:r>
      <w:r w:rsidRPr="0046591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год публикации источника</w:t>
      </w:r>
      <w:r w:rsidRPr="0046591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указываются</w:t>
      </w:r>
      <w:r w:rsidRPr="0046591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</w:t>
      </w:r>
      <w:r w:rsidRPr="0046591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кавычках</w:t>
      </w:r>
      <w:r w:rsidRPr="00465914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45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Gatsby’s infatuation with Daisy is often revealed in the story, often in simple phrases such as, “... he turned toward her with a rush of emotion” (Fitzgerald, 2004).</w:t>
      </w:r>
    </w:p>
    <w:p w:rsidR="000A1F55" w:rsidRPr="00465914" w:rsidRDefault="00465914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Если автор уже упоминался в отрывке текста, то указывается только год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46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Fitzgerald’s use of “old sport” throughout the novel suggests that Gatsby considered Nick Carraway a close friend (2004).</w:t>
      </w:r>
    </w:p>
    <w:p w:rsidR="000A1F55" w:rsidRPr="00C46B77" w:rsidRDefault="00C46B77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C46B77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Внутритекстовые ссылки,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два или три автора</w:t>
      </w:r>
    </w:p>
    <w:p w:rsidR="000A1F55" w:rsidRPr="00C46B77" w:rsidRDefault="00C46B77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Два</w:t>
      </w:r>
      <w:r w:rsidRPr="00C46B7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автора</w:t>
      </w:r>
      <w:r w:rsidRPr="00C46B7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</w:t>
      </w:r>
      <w:r w:rsidRPr="00C46B7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порядке</w:t>
      </w:r>
      <w:r w:rsidRPr="00C46B7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источника</w:t>
      </w:r>
      <w:r w:rsidRPr="00C46B7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разделены</w:t>
      </w:r>
      <w:r w:rsidRPr="00C46B7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“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and</w:t>
      </w:r>
      <w:r w:rsidRPr="00C46B7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”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47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“A range of values can express emotion, too. Stark, high-contrast drawings may carry a strong emotional charge” (Lazzari and Schleiser, 2011).</w:t>
      </w:r>
    </w:p>
    <w:p w:rsidR="000A1F55" w:rsidRPr="000A1F55" w:rsidRDefault="000A1F55" w:rsidP="008132F0">
      <w:pPr>
        <w:numPr>
          <w:ilvl w:val="0"/>
          <w:numId w:val="47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“Rather than constantly seeking approval from others, try to seek approval from the person who matters the most - yourself” (Bardes, Shelley and Schmidt, 2011).</w:t>
      </w:r>
    </w:p>
    <w:p w:rsidR="000A1F55" w:rsidRPr="002E3DA8" w:rsidRDefault="00C46B77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2E3DA8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Внутритекстовые ссылки</w:t>
      </w:r>
      <w:r w:rsidR="002E3DA8" w:rsidRPr="002E3DA8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, </w:t>
      </w:r>
      <w:r w:rsidR="002E3DA8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четыре автора или более </w:t>
      </w:r>
    </w:p>
    <w:p w:rsidR="000A1F55" w:rsidRPr="002E3DA8" w:rsidRDefault="002E3DA8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Имя первого автора источника</w:t>
      </w:r>
      <w:r w:rsidR="000A1F55" w:rsidRPr="002E3DA8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“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et</w:t>
      </w:r>
      <w:r w:rsidR="000A1F55" w:rsidRPr="002E3DA8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r w:rsidR="000A1F55"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al</w:t>
      </w:r>
      <w:r w:rsidR="000A1F55" w:rsidRPr="002E3DA8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.” 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 год публикации.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48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It can be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said that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“knowledge of the stages of growth and development helps predict the patient’s response to the present illness or the threat of future illness” (Potter et al., 2013).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49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Potter et al. (2013) go on to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explain that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“among the most Catholic Filipinos, parents keep the newborn inside the home until after the baptism to ensure the baby’s health and protection.”</w:t>
      </w:r>
    </w:p>
    <w:p w:rsidR="000A1F55" w:rsidRPr="002E3DA8" w:rsidRDefault="00C46B77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EF3118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Внутритекстовые ссылки</w:t>
      </w:r>
      <w:r w:rsidR="002E3DA8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, корпоративные авторы</w:t>
      </w:r>
    </w:p>
    <w:p w:rsidR="000A1F55" w:rsidRPr="00F31BBF" w:rsidRDefault="00EF3118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Указывается н</w:t>
      </w:r>
      <w:r w:rsidR="00F31BBF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азвание организации вместо имени автора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50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“Dr. Scharschmidt completed her residency in 2012, joined the Leaders Society in 2013, and became a new volunteer this year to encourage other young dermatologists in her area to join her in leadership giving” (Dermatology Foundation, 2014).</w:t>
      </w:r>
    </w:p>
    <w:p w:rsidR="000A1F55" w:rsidRPr="000A1F55" w:rsidRDefault="000A1F55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If the name of the organization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is used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in the text, place only the year in parentheses.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51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The Dermatology Foundation (2013) stated in their report that “industry also played an important role in the success of the highly rated annual DF Clinical Symposia—Advances in Dermatology.”</w:t>
      </w:r>
    </w:p>
    <w:p w:rsidR="000A1F55" w:rsidRPr="00EF3118" w:rsidRDefault="00C46B77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EF3118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Внутритекстовые ссылки</w:t>
      </w:r>
      <w:r w:rsidR="00EF3118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, автора не указан</w:t>
      </w:r>
    </w:p>
    <w:p w:rsidR="000A1F55" w:rsidRPr="00EF3118" w:rsidRDefault="00EF3118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Ссылка и год публикации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52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Lisa </w:t>
      </w:r>
      <w:proofErr w:type="gramStart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wasn’t</w:t>
      </w:r>
      <w:proofErr w:type="gramEnd"/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scared, she was simply shocked and caught off guard to notice her father in such a peculiar place (Lost Spaces, 2014).</w:t>
      </w:r>
    </w:p>
    <w:p w:rsidR="000A1F55" w:rsidRPr="00EF3118" w:rsidRDefault="00C46B77" w:rsidP="000A1F55">
      <w:pPr>
        <w:spacing w:before="60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BF752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Внутритекстовые ссылки</w:t>
      </w:r>
      <w:r w:rsidR="00EF3118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, дата не указана</w:t>
      </w:r>
    </w:p>
    <w:p w:rsidR="000A1F55" w:rsidRPr="00EF3118" w:rsidRDefault="00EF3118" w:rsidP="000A1F55">
      <w:pPr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Указывается только автор источника</w:t>
      </w:r>
    </w:p>
    <w:p w:rsidR="000A1F55" w:rsidRPr="000A1F55" w:rsidRDefault="009A7CC7" w:rsidP="000A1F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Пример</w:t>
      </w:r>
      <w:r w:rsidR="000A1F55" w:rsidRPr="000A1F55">
        <w:rPr>
          <w:rFonts w:ascii="Times New Roman" w:eastAsia="Times New Roman" w:hAnsi="Times New Roman" w:cs="Times New Roman"/>
          <w:color w:val="666666"/>
          <w:sz w:val="27"/>
          <w:szCs w:val="27"/>
          <w:lang w:val="ru-RU" w:eastAsia="ru-RU"/>
        </w:rPr>
        <w:t>:</w:t>
      </w:r>
    </w:p>
    <w:p w:rsidR="000A1F55" w:rsidRPr="000A1F55" w:rsidRDefault="000A1F55" w:rsidP="008132F0">
      <w:pPr>
        <w:numPr>
          <w:ilvl w:val="0"/>
          <w:numId w:val="53"/>
        </w:numPr>
        <w:spacing w:before="100" w:beforeAutospacing="1" w:after="150" w:line="240" w:lineRule="auto"/>
        <w:ind w:left="6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1F55">
        <w:rPr>
          <w:rFonts w:ascii="Times New Roman" w:eastAsia="Times New Roman" w:hAnsi="Times New Roman" w:cs="Times New Roman"/>
          <w:sz w:val="23"/>
          <w:szCs w:val="23"/>
          <w:lang w:eastAsia="ru-RU"/>
        </w:rPr>
        <w:t>“Her hair was the color of lilac blossoms, while a peculiar color, it fit her quite well” (Montalvo)</w:t>
      </w:r>
    </w:p>
    <w:sectPr w:rsidR="000A1F55" w:rsidRPr="000A1F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159"/>
    <w:multiLevelType w:val="multilevel"/>
    <w:tmpl w:val="D154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82E08"/>
    <w:multiLevelType w:val="multilevel"/>
    <w:tmpl w:val="2AD0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14E05"/>
    <w:multiLevelType w:val="multilevel"/>
    <w:tmpl w:val="954E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133AE"/>
    <w:multiLevelType w:val="multilevel"/>
    <w:tmpl w:val="952C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7486B"/>
    <w:multiLevelType w:val="multilevel"/>
    <w:tmpl w:val="E79C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41C00"/>
    <w:multiLevelType w:val="multilevel"/>
    <w:tmpl w:val="E508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73106"/>
    <w:multiLevelType w:val="multilevel"/>
    <w:tmpl w:val="0536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03145"/>
    <w:multiLevelType w:val="multilevel"/>
    <w:tmpl w:val="E52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B04AA"/>
    <w:multiLevelType w:val="multilevel"/>
    <w:tmpl w:val="4F8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113BF6"/>
    <w:multiLevelType w:val="hybridMultilevel"/>
    <w:tmpl w:val="ED50CFF8"/>
    <w:lvl w:ilvl="0" w:tplc="F58209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44BBB"/>
    <w:multiLevelType w:val="multilevel"/>
    <w:tmpl w:val="16BE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5C3E12"/>
    <w:multiLevelType w:val="multilevel"/>
    <w:tmpl w:val="F8FC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7D3FCC"/>
    <w:multiLevelType w:val="multilevel"/>
    <w:tmpl w:val="89AA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C428B2"/>
    <w:multiLevelType w:val="multilevel"/>
    <w:tmpl w:val="D154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4662FE"/>
    <w:multiLevelType w:val="multilevel"/>
    <w:tmpl w:val="01B0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4F1FF6"/>
    <w:multiLevelType w:val="multilevel"/>
    <w:tmpl w:val="C0D0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AC49F5"/>
    <w:multiLevelType w:val="multilevel"/>
    <w:tmpl w:val="1792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3263A"/>
    <w:multiLevelType w:val="multilevel"/>
    <w:tmpl w:val="6C7A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3F436A"/>
    <w:multiLevelType w:val="multilevel"/>
    <w:tmpl w:val="EFD4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AF1CD3"/>
    <w:multiLevelType w:val="multilevel"/>
    <w:tmpl w:val="1F9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167D6A"/>
    <w:multiLevelType w:val="multilevel"/>
    <w:tmpl w:val="36D0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4E1BE1"/>
    <w:multiLevelType w:val="multilevel"/>
    <w:tmpl w:val="6EF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830BD3"/>
    <w:multiLevelType w:val="multilevel"/>
    <w:tmpl w:val="BA12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8C66CB"/>
    <w:multiLevelType w:val="multilevel"/>
    <w:tmpl w:val="9770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A87C85"/>
    <w:multiLevelType w:val="multilevel"/>
    <w:tmpl w:val="A1A6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690B33"/>
    <w:multiLevelType w:val="multilevel"/>
    <w:tmpl w:val="BBB6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2716C0"/>
    <w:multiLevelType w:val="multilevel"/>
    <w:tmpl w:val="1164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EA3CF4"/>
    <w:multiLevelType w:val="multilevel"/>
    <w:tmpl w:val="30A2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051C92"/>
    <w:multiLevelType w:val="multilevel"/>
    <w:tmpl w:val="85FA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EB263A"/>
    <w:multiLevelType w:val="multilevel"/>
    <w:tmpl w:val="8838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9358E7"/>
    <w:multiLevelType w:val="multilevel"/>
    <w:tmpl w:val="B664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E8233F"/>
    <w:multiLevelType w:val="multilevel"/>
    <w:tmpl w:val="C694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842FCD"/>
    <w:multiLevelType w:val="multilevel"/>
    <w:tmpl w:val="1746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C123F2"/>
    <w:multiLevelType w:val="multilevel"/>
    <w:tmpl w:val="8426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325AE5"/>
    <w:multiLevelType w:val="multilevel"/>
    <w:tmpl w:val="B8F6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9254AB"/>
    <w:multiLevelType w:val="multilevel"/>
    <w:tmpl w:val="B3D0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8E7D18"/>
    <w:multiLevelType w:val="multilevel"/>
    <w:tmpl w:val="C4EA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D94874"/>
    <w:multiLevelType w:val="multilevel"/>
    <w:tmpl w:val="B1EA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7862D7"/>
    <w:multiLevelType w:val="multilevel"/>
    <w:tmpl w:val="365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68326F"/>
    <w:multiLevelType w:val="multilevel"/>
    <w:tmpl w:val="1FBA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A12D2B"/>
    <w:multiLevelType w:val="multilevel"/>
    <w:tmpl w:val="00D4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714A0E"/>
    <w:multiLevelType w:val="multilevel"/>
    <w:tmpl w:val="8368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AB0003"/>
    <w:multiLevelType w:val="multilevel"/>
    <w:tmpl w:val="54C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CD65E9"/>
    <w:multiLevelType w:val="multilevel"/>
    <w:tmpl w:val="CB3A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227356"/>
    <w:multiLevelType w:val="multilevel"/>
    <w:tmpl w:val="1A5E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964283"/>
    <w:multiLevelType w:val="multilevel"/>
    <w:tmpl w:val="C3B2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3F61D5"/>
    <w:multiLevelType w:val="multilevel"/>
    <w:tmpl w:val="F370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A77209"/>
    <w:multiLevelType w:val="multilevel"/>
    <w:tmpl w:val="3D08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C213F2"/>
    <w:multiLevelType w:val="multilevel"/>
    <w:tmpl w:val="CA5E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926AA3"/>
    <w:multiLevelType w:val="multilevel"/>
    <w:tmpl w:val="9E00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C67699"/>
    <w:multiLevelType w:val="multilevel"/>
    <w:tmpl w:val="4124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F875A1"/>
    <w:multiLevelType w:val="multilevel"/>
    <w:tmpl w:val="F7C4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4F4FD1"/>
    <w:multiLevelType w:val="multilevel"/>
    <w:tmpl w:val="87CA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BA2D82"/>
    <w:multiLevelType w:val="multilevel"/>
    <w:tmpl w:val="000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0"/>
  </w:num>
  <w:num w:numId="3">
    <w:abstractNumId w:val="52"/>
  </w:num>
  <w:num w:numId="4">
    <w:abstractNumId w:val="46"/>
  </w:num>
  <w:num w:numId="5">
    <w:abstractNumId w:val="0"/>
  </w:num>
  <w:num w:numId="6">
    <w:abstractNumId w:val="5"/>
  </w:num>
  <w:num w:numId="7">
    <w:abstractNumId w:val="37"/>
  </w:num>
  <w:num w:numId="8">
    <w:abstractNumId w:val="27"/>
  </w:num>
  <w:num w:numId="9">
    <w:abstractNumId w:val="18"/>
  </w:num>
  <w:num w:numId="10">
    <w:abstractNumId w:val="2"/>
  </w:num>
  <w:num w:numId="11">
    <w:abstractNumId w:val="25"/>
  </w:num>
  <w:num w:numId="12">
    <w:abstractNumId w:val="50"/>
  </w:num>
  <w:num w:numId="13">
    <w:abstractNumId w:val="32"/>
  </w:num>
  <w:num w:numId="14">
    <w:abstractNumId w:val="21"/>
  </w:num>
  <w:num w:numId="15">
    <w:abstractNumId w:val="26"/>
  </w:num>
  <w:num w:numId="16">
    <w:abstractNumId w:val="6"/>
  </w:num>
  <w:num w:numId="17">
    <w:abstractNumId w:val="3"/>
  </w:num>
  <w:num w:numId="18">
    <w:abstractNumId w:val="33"/>
  </w:num>
  <w:num w:numId="19">
    <w:abstractNumId w:val="53"/>
  </w:num>
  <w:num w:numId="20">
    <w:abstractNumId w:val="13"/>
  </w:num>
  <w:num w:numId="21">
    <w:abstractNumId w:val="40"/>
  </w:num>
  <w:num w:numId="22">
    <w:abstractNumId w:val="4"/>
  </w:num>
  <w:num w:numId="23">
    <w:abstractNumId w:val="17"/>
  </w:num>
  <w:num w:numId="24">
    <w:abstractNumId w:val="11"/>
  </w:num>
  <w:num w:numId="25">
    <w:abstractNumId w:val="28"/>
  </w:num>
  <w:num w:numId="26">
    <w:abstractNumId w:val="19"/>
  </w:num>
  <w:num w:numId="27">
    <w:abstractNumId w:val="39"/>
  </w:num>
  <w:num w:numId="28">
    <w:abstractNumId w:val="10"/>
  </w:num>
  <w:num w:numId="29">
    <w:abstractNumId w:val="1"/>
  </w:num>
  <w:num w:numId="30">
    <w:abstractNumId w:val="47"/>
  </w:num>
  <w:num w:numId="31">
    <w:abstractNumId w:val="51"/>
  </w:num>
  <w:num w:numId="32">
    <w:abstractNumId w:val="48"/>
  </w:num>
  <w:num w:numId="33">
    <w:abstractNumId w:val="20"/>
  </w:num>
  <w:num w:numId="34">
    <w:abstractNumId w:val="31"/>
  </w:num>
  <w:num w:numId="35">
    <w:abstractNumId w:val="38"/>
  </w:num>
  <w:num w:numId="36">
    <w:abstractNumId w:val="43"/>
  </w:num>
  <w:num w:numId="37">
    <w:abstractNumId w:val="22"/>
  </w:num>
  <w:num w:numId="38">
    <w:abstractNumId w:val="45"/>
  </w:num>
  <w:num w:numId="39">
    <w:abstractNumId w:val="12"/>
  </w:num>
  <w:num w:numId="40">
    <w:abstractNumId w:val="15"/>
  </w:num>
  <w:num w:numId="41">
    <w:abstractNumId w:val="14"/>
  </w:num>
  <w:num w:numId="42">
    <w:abstractNumId w:val="8"/>
  </w:num>
  <w:num w:numId="43">
    <w:abstractNumId w:val="42"/>
  </w:num>
  <w:num w:numId="44">
    <w:abstractNumId w:val="24"/>
  </w:num>
  <w:num w:numId="45">
    <w:abstractNumId w:val="36"/>
  </w:num>
  <w:num w:numId="46">
    <w:abstractNumId w:val="44"/>
  </w:num>
  <w:num w:numId="47">
    <w:abstractNumId w:val="49"/>
  </w:num>
  <w:num w:numId="48">
    <w:abstractNumId w:val="7"/>
  </w:num>
  <w:num w:numId="49">
    <w:abstractNumId w:val="29"/>
  </w:num>
  <w:num w:numId="50">
    <w:abstractNumId w:val="23"/>
  </w:num>
  <w:num w:numId="51">
    <w:abstractNumId w:val="41"/>
  </w:num>
  <w:num w:numId="52">
    <w:abstractNumId w:val="35"/>
  </w:num>
  <w:num w:numId="53">
    <w:abstractNumId w:val="16"/>
  </w:num>
  <w:num w:numId="54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55"/>
    <w:rsid w:val="000A1F55"/>
    <w:rsid w:val="000D4B00"/>
    <w:rsid w:val="001558FB"/>
    <w:rsid w:val="001C412D"/>
    <w:rsid w:val="001E149C"/>
    <w:rsid w:val="001F3BF9"/>
    <w:rsid w:val="00215775"/>
    <w:rsid w:val="00230070"/>
    <w:rsid w:val="00261BA2"/>
    <w:rsid w:val="002772DD"/>
    <w:rsid w:val="002E3DA8"/>
    <w:rsid w:val="00324A31"/>
    <w:rsid w:val="00362A79"/>
    <w:rsid w:val="003E5A32"/>
    <w:rsid w:val="00424F79"/>
    <w:rsid w:val="0045163C"/>
    <w:rsid w:val="00465914"/>
    <w:rsid w:val="00587866"/>
    <w:rsid w:val="005C60DE"/>
    <w:rsid w:val="005C6D9D"/>
    <w:rsid w:val="005D0BA0"/>
    <w:rsid w:val="005E28F1"/>
    <w:rsid w:val="005F5872"/>
    <w:rsid w:val="00612ED2"/>
    <w:rsid w:val="00616E33"/>
    <w:rsid w:val="006177F7"/>
    <w:rsid w:val="00682843"/>
    <w:rsid w:val="00684C06"/>
    <w:rsid w:val="006E49C6"/>
    <w:rsid w:val="0070782C"/>
    <w:rsid w:val="007340EE"/>
    <w:rsid w:val="007860AF"/>
    <w:rsid w:val="008132F0"/>
    <w:rsid w:val="00833F7A"/>
    <w:rsid w:val="008C180B"/>
    <w:rsid w:val="009A7CC7"/>
    <w:rsid w:val="00A04076"/>
    <w:rsid w:val="00A04A44"/>
    <w:rsid w:val="00A168B6"/>
    <w:rsid w:val="00A27EF7"/>
    <w:rsid w:val="00A4767E"/>
    <w:rsid w:val="00A52D8C"/>
    <w:rsid w:val="00AD19FF"/>
    <w:rsid w:val="00AE47BA"/>
    <w:rsid w:val="00AF1F8F"/>
    <w:rsid w:val="00B91224"/>
    <w:rsid w:val="00B92D56"/>
    <w:rsid w:val="00BE4006"/>
    <w:rsid w:val="00BF752D"/>
    <w:rsid w:val="00C135EE"/>
    <w:rsid w:val="00C46B77"/>
    <w:rsid w:val="00CF21AE"/>
    <w:rsid w:val="00D431F6"/>
    <w:rsid w:val="00E0643F"/>
    <w:rsid w:val="00EF3118"/>
    <w:rsid w:val="00F31BBF"/>
    <w:rsid w:val="00FA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DCFA"/>
  <w15:chartTrackingRefBased/>
  <w15:docId w15:val="{ECDB7E18-2FC9-4675-9D81-D0F86CA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0A1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0A1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F5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A1F5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A1F5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msonormal0">
    <w:name w:val="msonormal"/>
    <w:basedOn w:val="a"/>
    <w:rsid w:val="000A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0A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A1F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1F55"/>
    <w:rPr>
      <w:color w:val="800080"/>
      <w:u w:val="single"/>
    </w:rPr>
  </w:style>
  <w:style w:type="character" w:styleId="a6">
    <w:name w:val="Strong"/>
    <w:basedOn w:val="a0"/>
    <w:uiPriority w:val="22"/>
    <w:qFormat/>
    <w:rsid w:val="000A1F55"/>
    <w:rPr>
      <w:b/>
      <w:bCs/>
    </w:rPr>
  </w:style>
  <w:style w:type="character" w:styleId="a7">
    <w:name w:val="Emphasis"/>
    <w:basedOn w:val="a0"/>
    <w:uiPriority w:val="20"/>
    <w:qFormat/>
    <w:rsid w:val="000A1F55"/>
    <w:rPr>
      <w:i/>
      <w:iCs/>
    </w:rPr>
  </w:style>
  <w:style w:type="paragraph" w:styleId="a8">
    <w:name w:val="List Paragraph"/>
    <w:basedOn w:val="a"/>
    <w:uiPriority w:val="34"/>
    <w:qFormat/>
    <w:rsid w:val="0015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ndeley.com/guides/harvard-citation-guid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aru.ac.uk/referencing/harvard.ht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citethisforme.com/harvard-referencing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4999AF856B644986BBED9BDFC3AA27" ma:contentTypeVersion="8" ma:contentTypeDescription="Создание документа." ma:contentTypeScope="" ma:versionID="871571f155c4443d395456575460c598">
  <xsd:schema xmlns:xsd="http://www.w3.org/2001/XMLSchema" xmlns:xs="http://www.w3.org/2001/XMLSchema" xmlns:p="http://schemas.microsoft.com/office/2006/metadata/properties" xmlns:ns2="c63cb7e1-5885-4ac0-8eef-a88b889042a3" targetNamespace="http://schemas.microsoft.com/office/2006/metadata/properties" ma:root="true" ma:fieldsID="6665bc10ad0a3861aa3fdb2f348e8069" ns2:_="">
    <xsd:import namespace="c63cb7e1-5885-4ac0-8eef-a88b88904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b7e1-5885-4ac0-8eef-a88b88904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55207-25BD-4FFF-ACB8-5D694F998171}"/>
</file>

<file path=customXml/itemProps2.xml><?xml version="1.0" encoding="utf-8"?>
<ds:datastoreItem xmlns:ds="http://schemas.openxmlformats.org/officeDocument/2006/customXml" ds:itemID="{4141C7D3-01A0-4BA3-A8A1-7C1BB74D000F}"/>
</file>

<file path=customXml/itemProps3.xml><?xml version="1.0" encoding="utf-8"?>
<ds:datastoreItem xmlns:ds="http://schemas.openxmlformats.org/officeDocument/2006/customXml" ds:itemID="{BEBE16DF-E659-4AE9-8F38-D850BB0907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3ds</dc:creator>
  <cp:keywords/>
  <dc:description/>
  <cp:lastModifiedBy>3ds</cp:lastModifiedBy>
  <cp:revision>52</cp:revision>
  <dcterms:created xsi:type="dcterms:W3CDTF">2020-01-24T20:45:00Z</dcterms:created>
  <dcterms:modified xsi:type="dcterms:W3CDTF">2020-01-24T23:14:00Z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0x0101004B4999AF856B644986BBED9BDFC3AA27</vt:lpwstr>
  </property>
</Properties>
</file>