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body>
    <!-- Modified by docx4j 8.1.6 (Apache licensed) using REFERENCE JAXB in Oracle Java 1.8.0_192 on Linux -->
    <w:p w14:textId="794E5174" w14:paraId="4C815932" w:rsidRDefault="001D15DE" w:rsidP="001D15DE" w:rsidR="001D15DE" w:rsidRPr="00A725E2">
      <w:pPr>
        <w:contextualSpacing/>
        <w:jc w:val="both"/>
        <w:rPr>
          <w:rFonts w:hAnsi="Times New Roman" w:ascii="Times New Roman"/>
          <w:sz w:val="26"/>
          <w:szCs w:val="26"/>
        </w:rPr>
      </w:pPr>
      <w:r w:rsidRPr="00A725E2">
        <w:rPr>
          <w:rFonts w:hAnsi="Times New Roman" w:ascii="Times New Roman"/>
          <w:sz w:val="26"/>
          <w:szCs w:val="26"/>
        </w:rPr>
        <w:t xml:space="preserve">Приложение 3</w:t>
      </w:r>
    </w:p>
    <w:p w14:textId="4135A795" w14:paraId="4C97C6A7" w:rsidRDefault="00A51478" w:rsidP="001D15DE" w:rsidR="00A51478" w:rsidRPr="00A725E2">
      <w:pPr>
        <w:contextualSpacing/>
        <w:jc w:val="both"/>
        <w:rPr>
          <w:rFonts w:hAnsi="Times New Roman" w:ascii="Times New Roman"/>
          <w:sz w:val="26"/>
          <w:szCs w:val="26"/>
        </w:rPr>
      </w:pPr>
      <w:r w:rsidRPr="00A725E2">
        <w:rPr>
          <w:rFonts w:hAnsi="Times New Roman" w:ascii="Times New Roman"/>
          <w:sz w:val="26"/>
          <w:szCs w:val="26"/>
        </w:rPr>
        <w:t xml:space="preserve">к приказу ФБиМ</w:t>
      </w:r>
    </w:p>
    <w:p w14:textId="190DC33A" w14:paraId="158C3710" w:rsidRDefault="00A51478" w:rsidP="001D15DE" w:rsidR="00A51478">
      <w:pPr>
        <w:contextualSpacing/>
        <w:jc w:val="both"/>
        <w:rPr>
          <w:rFonts w:hAnsi="Times New Roman" w:ascii="Times New Roman"/>
          <w:sz w:val="26"/>
          <w:szCs w:val="26"/>
        </w:rPr>
      </w:pPr>
      <w:r w:rsidRPr="00A725E2">
        <w:rPr>
          <w:rFonts w:hAnsi="Times New Roman" w:ascii="Times New Roman"/>
          <w:sz w:val="26"/>
          <w:szCs w:val="26"/>
        </w:rPr>
        <w:t xml:space="preserve">от           </w:t>
      </w:r>
      <w:r w:rsidR="009A2C91">
        <w:rPr>
          <w:rFonts w:hAnsi="Times New Roman" w:ascii="Times New Roman"/>
          <w:sz w:val="26"/>
          <w:szCs w:val="26"/>
        </w:rPr>
        <w:t xml:space="preserve">  </w:t>
      </w:r>
      <w:r w:rsidRPr="00A725E2">
        <w:rPr>
          <w:rFonts w:hAnsi="Times New Roman" w:ascii="Times New Roman"/>
          <w:sz w:val="26"/>
          <w:szCs w:val="26"/>
        </w:rPr>
        <w:t xml:space="preserve"> №</w:t>
      </w:r>
    </w:p>
    <w:p w14:textId="77777777" w14:paraId="7E9982BD" w:rsidRDefault="00A725E2" w:rsidP="001D15DE" w:rsidR="00A725E2">
      <w:pPr>
        <w:contextualSpacing/>
        <w:jc w:val="center"/>
        <w:rPr>
          <w:rFonts w:hAnsi="Times New Roman" w:ascii="Times New Roman"/>
          <w:b/>
          <w:bCs/>
          <w:color w:val="222222"/>
          <w:sz w:val="24"/>
          <w:szCs w:val="24"/>
        </w:rPr>
      </w:pPr>
    </w:p>
    <w:p w14:textId="610E59D7" w14:paraId="6970F5CA" w:rsidRDefault="001D15DE" w:rsidP="001D15DE" w:rsidR="001D15DE" w:rsidRPr="000C0F71">
      <w:pPr>
        <w:contextualSpacing/>
        <w:jc w:val="center"/>
        <w:rPr>
          <w:rFonts w:hAnsi="Times New Roman" w:ascii="Times New Roman"/>
          <w:b/>
          <w:bCs/>
          <w:color w:val="222222"/>
          <w:sz w:val="24"/>
          <w:szCs w:val="24"/>
        </w:rPr>
      </w:pPr>
      <w:r w:rsidRPr="000C0F71">
        <w:rPr>
          <w:rFonts w:hAnsi="Times New Roman" w:ascii="Times New Roman"/>
          <w:b/>
          <w:bCs/>
          <w:color w:val="222222"/>
          <w:sz w:val="24"/>
          <w:szCs w:val="24"/>
        </w:rPr>
        <w:t xml:space="preserve">Перечень статей расходов и ограничени</w:t>
      </w:r>
      <w:r w:rsidR="006278F2" w:rsidRPr="000C0F71">
        <w:rPr>
          <w:rFonts w:hAnsi="Times New Roman" w:ascii="Times New Roman"/>
          <w:b/>
          <w:bCs/>
          <w:color w:val="222222"/>
          <w:sz w:val="24"/>
          <w:szCs w:val="24"/>
        </w:rPr>
        <w:t xml:space="preserve">й</w:t>
      </w:r>
      <w:r w:rsidRPr="000C0F71">
        <w:rPr>
          <w:rFonts w:hAnsi="Times New Roman" w:ascii="Times New Roman"/>
          <w:b/>
          <w:bCs/>
          <w:color w:val="222222"/>
          <w:sz w:val="24"/>
          <w:szCs w:val="24"/>
        </w:rPr>
        <w:t xml:space="preserve"> по ним</w:t>
      </w:r>
      <w:r w:rsidR="006278F2" w:rsidRPr="000C0F71">
        <w:rPr>
          <w:rFonts w:hAnsi="Times New Roman" w:ascii="Times New Roman"/>
          <w:b/>
          <w:bCs/>
          <w:color w:val="222222"/>
          <w:sz w:val="24"/>
          <w:szCs w:val="24"/>
        </w:rPr>
        <w:t xml:space="preserve"> </w:t>
      </w:r>
      <w:r w:rsidRPr="000C0F71">
        <w:rPr>
          <w:rFonts w:hAnsi="Times New Roman" w:ascii="Times New Roman"/>
          <w:b/>
          <w:bCs/>
          <w:color w:val="222222"/>
          <w:sz w:val="24"/>
          <w:szCs w:val="24"/>
        </w:rPr>
        <w:t xml:space="preserve">в зависимости от типа проектов при формировании сметы проекта</w:t>
      </w:r>
    </w:p>
    <w:tbl>
      <w:tblPr>
        <w:tblStyle w:val="af4"/>
        <w:tblW w:type="dxa" w:w="15303"/>
        <w:tblInd w:type="dxa" w:w="-289"/>
        <w:tblLook w:val="04A0" w:noVBand="1" w:noHBand="0" w:lastColumn="0" w:firstColumn="1" w:lastRow="0" w:firstRow="1"/>
      </w:tblPr>
      <w:tblGrid>
        <w:gridCol w:w="2265"/>
        <w:gridCol w:w="1138"/>
        <w:gridCol w:w="11900"/>
      </w:tblGrid>
      <w:tr w14:textId="77777777" w14:paraId="4A7EAB06" w:rsidTr="009F22D3" w:rsidR="00F6596C" w:rsidRPr="000C0F71">
        <w:trPr>
          <w:trHeight w:val="215"/>
        </w:trPr>
        <w:tc>
          <w:tcPr>
            <w:tcW w:type="dxa" w:w="3403"/>
            <w:gridSpan w:val="2"/>
            <w:shd w:themeFillTint="66" w:themeFill="accent3" w:fill="D6E3BC" w:color="auto" w:val="clear"/>
            <w:vAlign w:val="center"/>
          </w:tcPr>
          <w:p w14:textId="4EA1392F" w14:paraId="1D237DD3" w:rsidRDefault="00F6596C" w:rsidP="00E07CB1" w:rsidR="00F6596C" w:rsidRPr="000C0F71">
            <w:pPr>
              <w:spacing w:lineRule="auto" w:line="240" w:after="0"/>
              <w:contextualSpacing/>
              <w:jc w:val="center"/>
              <w:rPr>
                <w:rFonts w:hAnsi="Times New Roman" w:ascii="Times New Roman"/>
                <w:b/>
                <w:bCs/>
                <w:color w:val="000000"/>
                <w:sz w:val="24"/>
                <w:szCs w:val="24"/>
              </w:rPr>
            </w:pPr>
            <w:r>
              <w:rPr>
                <w:rFonts w:hAnsi="Times New Roman" w:ascii="Times New Roman"/>
                <w:b/>
                <w:bCs/>
                <w:color w:val="000000"/>
                <w:sz w:val="24"/>
                <w:szCs w:val="24"/>
              </w:rPr>
              <w:t xml:space="preserve">Тип </w:t>
            </w:r>
            <w:r w:rsidRPr="000C0F71">
              <w:rPr>
                <w:rFonts w:hAnsi="Times New Roman" w:ascii="Times New Roman"/>
                <w:b/>
                <w:bCs/>
                <w:color w:val="000000"/>
                <w:sz w:val="24"/>
                <w:szCs w:val="24"/>
              </w:rPr>
              <w:t xml:space="preserve">проект</w:t>
            </w:r>
            <w:r>
              <w:rPr>
                <w:rFonts w:hAnsi="Times New Roman" w:ascii="Times New Roman"/>
                <w:b/>
                <w:bCs/>
                <w:color w:val="000000"/>
                <w:sz w:val="24"/>
                <w:szCs w:val="24"/>
              </w:rPr>
              <w:t xml:space="preserve">а</w:t>
            </w:r>
          </w:p>
        </w:tc>
        <w:tc>
          <w:tcPr>
            <w:tcW w:type="dxa" w:w="11900"/>
            <w:shd w:themeFillTint="66" w:themeFill="accent3" w:fill="D6E3BC" w:color="auto" w:val="clear"/>
          </w:tcPr>
          <w:p w14:textId="13F79BDF" w14:paraId="70638700" w:rsidRDefault="00F6596C" w:rsidP="00E07CB1" w:rsidR="00F6596C" w:rsidRPr="000C0F71">
            <w:pPr>
              <w:spacing w:lineRule="auto" w:line="240" w:after="0"/>
              <w:contextualSpacing/>
              <w:jc w:val="center"/>
              <w:rPr>
                <w:rFonts w:hAnsi="Times New Roman" w:ascii="Times New Roman"/>
                <w:sz w:val="24"/>
                <w:szCs w:val="24"/>
              </w:rPr>
            </w:pPr>
            <w:r w:rsidRPr="000C0F71">
              <w:rPr>
                <w:rFonts w:hAnsi="Times New Roman" w:ascii="Times New Roman"/>
                <w:b/>
                <w:bCs/>
                <w:color w:val="000000"/>
                <w:sz w:val="24"/>
                <w:szCs w:val="24"/>
              </w:rPr>
              <w:t xml:space="preserve">Статьи расходов и нормативные ограничения</w:t>
            </w:r>
          </w:p>
        </w:tc>
      </w:tr>
      <w:tr w14:textId="77777777" w14:paraId="02648E2D" w:rsidTr="009F22D3" w:rsidR="00876797" w:rsidRPr="000C0F71">
        <w:trPr>
          <w:trHeight w:val="1480"/>
        </w:trPr>
        <w:tc>
          <w:tcPr>
            <w:tcW w:type="dxa" w:w="3403"/>
            <w:gridSpan w:val="2"/>
            <w:shd w:themeFillShade="E6" w:themeFill="background2" w:fill="DDD9C3" w:color="auto" w:val="clear"/>
            <w:vAlign w:val="center"/>
          </w:tcPr>
          <w:p w14:textId="740EEF8D" w14:paraId="67B3F92E" w:rsidRDefault="00876797" w:rsidP="00876797" w:rsidR="00876797" w:rsidRPr="000C0F71">
            <w:pPr>
              <w:pStyle w:val="a5"/>
              <w:spacing w:lineRule="atLeast" w:line="220" w:after="0"/>
              <w:ind w:firstLine="38" w:left="0"/>
              <w:jc w:val="center"/>
              <w:rPr>
                <w:rFonts w:hAnsi="Times New Roman" w:ascii="Times New Roman"/>
                <w:sz w:val="24"/>
                <w:szCs w:val="24"/>
              </w:rPr>
            </w:pPr>
            <w:r w:rsidRPr="000C0F71">
              <w:rPr>
                <w:rFonts w:hAnsi="Times New Roman" w:ascii="Times New Roman"/>
                <w:b/>
                <w:bCs/>
                <w:color w:val="000000"/>
                <w:sz w:val="24"/>
                <w:szCs w:val="24"/>
              </w:rPr>
              <w:t xml:space="preserve">Фундаментальные исследования</w:t>
            </w:r>
          </w:p>
        </w:tc>
        <w:tc>
          <w:tcPr>
            <w:tcW w:type="dxa" w:w="11900"/>
          </w:tcPr>
          <w:p w14:textId="3F756211" w14:paraId="0E36290D" w:rsidRDefault="00876797" w:rsidP="00AC15B9" w:rsidR="00876797"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фонд оплаты труда с социальными отчислениями (не </w:t>
            </w:r>
            <w:r w:rsidR="001C6533">
              <w:rPr>
                <w:rFonts w:hAnsi="Times New Roman" w:ascii="Times New Roman"/>
                <w:sz w:val="24"/>
                <w:szCs w:val="24"/>
              </w:rPr>
              <w:t xml:space="preserve">более</w:t>
            </w:r>
            <w:r w:rsidRPr="000C0F71">
              <w:rPr>
                <w:rFonts w:hAnsi="Times New Roman" w:ascii="Times New Roman"/>
                <w:sz w:val="24"/>
                <w:szCs w:val="24"/>
              </w:rPr>
              <w:t xml:space="preserve"> 75% от общей суммы финансирования); </w:t>
            </w:r>
          </w:p>
          <w:p w14:textId="71258EEF" w14:paraId="4ED18248" w:rsidRDefault="00876797" w:rsidP="00AC15B9" w:rsidR="00876797" w:rsidRPr="000C0F71">
            <w:pPr>
              <w:pStyle w:val="a5"/>
              <w:numPr>
                <w:ilvl w:val="2"/>
                <w:numId w:val="1"/>
              </w:numPr>
              <w:spacing w:lineRule="atLeast" w:line="220" w:after="0"/>
              <w:ind w:hanging="425" w:left="476"/>
              <w:contextualSpacing w:val="false"/>
              <w:jc w:val="both"/>
              <w:rPr>
                <w:rFonts w:hAnsi="Times New Roman" w:ascii="Times New Roman"/>
                <w:sz w:val="24"/>
                <w:szCs w:val="24"/>
              </w:rPr>
            </w:pPr>
            <w:r w:rsidRPr="000C0F71">
              <w:rPr>
                <w:rFonts w:hAnsi="Times New Roman" w:ascii="Times New Roman"/>
                <w:sz w:val="24"/>
                <w:szCs w:val="24"/>
              </w:rPr>
              <w:t xml:space="preserve">расходы на покупку баз данных/сбор эмпирических данных;</w:t>
            </w:r>
          </w:p>
          <w:p w14:textId="1D05A93A" w14:paraId="567FE497" w:rsidRDefault="00876797" w:rsidP="00AC15B9" w:rsidR="00876797" w:rsidRPr="000C0F71">
            <w:pPr>
              <w:pStyle w:val="a5"/>
              <w:numPr>
                <w:ilvl w:val="2"/>
                <w:numId w:val="1"/>
              </w:numPr>
              <w:spacing w:lineRule="atLeast" w:line="220" w:after="0"/>
              <w:ind w:hanging="425" w:left="476"/>
              <w:contextualSpacing w:val="false"/>
              <w:jc w:val="both"/>
              <w:rPr>
                <w:rFonts w:hAnsi="Times New Roman" w:ascii="Times New Roman"/>
                <w:sz w:val="24"/>
                <w:szCs w:val="24"/>
              </w:rPr>
            </w:pPr>
            <w:r w:rsidRPr="000C0F71">
              <w:rPr>
                <w:rFonts w:hAnsi="Times New Roman" w:ascii="Times New Roman"/>
                <w:sz w:val="24"/>
                <w:szCs w:val="24"/>
              </w:rPr>
              <w:t xml:space="preserve">командировочные расходы; </w:t>
            </w:r>
          </w:p>
          <w:p w14:textId="23199CA0" w14:paraId="2B948378" w:rsidRDefault="00876797" w:rsidP="00AC15B9" w:rsidR="00876797"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расходы, связанные с опубликованием научных статей на английском языке;</w:t>
            </w:r>
          </w:p>
          <w:p w14:textId="3E6B83F0" w14:paraId="7BB47959" w:rsidRDefault="00876797" w:rsidP="00AC15B9" w:rsidR="00876797" w:rsidRPr="000C0F71">
            <w:pPr>
              <w:pStyle w:val="a5"/>
              <w:numPr>
                <w:ilvl w:val="2"/>
                <w:numId w:val="1"/>
              </w:numPr>
              <w:spacing w:lineRule="atLeast" w:line="220" w:after="0"/>
              <w:ind w:hanging="426" w:left="475"/>
              <w:jc w:val="both"/>
              <w:rPr>
                <w:rFonts w:eastAsia="Calibri" w:hAnsi="Times New Roman" w:ascii="Times New Roman"/>
                <w:sz w:val="24"/>
                <w:szCs w:val="24"/>
                <w:lang w:eastAsia="en-US"/>
              </w:rPr>
            </w:pPr>
            <w:r w:rsidRPr="000C0F71">
              <w:rPr>
                <w:rFonts w:hAnsi="Times New Roman" w:ascii="Times New Roman"/>
                <w:sz w:val="24"/>
                <w:szCs w:val="24"/>
              </w:rPr>
              <w:t xml:space="preserve">прочие расходы (не более 10% от общей суммы финансирования)</w:t>
            </w:r>
          </w:p>
        </w:tc>
      </w:tr>
      <w:tr w14:textId="77777777" w14:paraId="3D471D54" w:rsidTr="009F22D3" w:rsidR="00876797" w:rsidRPr="000C0F71">
        <w:tc>
          <w:tcPr>
            <w:tcW w:type="dxa" w:w="3403"/>
            <w:gridSpan w:val="2"/>
            <w:shd w:themeFillShade="E6" w:themeFill="background2" w:fill="DDD9C3" w:color="auto" w:val="clear"/>
            <w:vAlign w:val="center"/>
          </w:tcPr>
          <w:p w14:textId="1F4F9368" w14:paraId="7668430F" w:rsidRDefault="00876797" w:rsidP="00876797" w:rsidR="00876797" w:rsidRPr="000C0F71">
            <w:pPr>
              <w:pStyle w:val="a5"/>
              <w:spacing w:lineRule="atLeast" w:line="220" w:after="0"/>
              <w:ind w:firstLine="38" w:left="0"/>
              <w:jc w:val="center"/>
              <w:rPr>
                <w:rFonts w:hAnsi="Times New Roman" w:ascii="Times New Roman"/>
                <w:sz w:val="24"/>
                <w:szCs w:val="24"/>
              </w:rPr>
            </w:pPr>
            <w:r w:rsidRPr="000C0F71">
              <w:rPr>
                <w:rFonts w:hAnsi="Times New Roman" w:ascii="Times New Roman"/>
                <w:b/>
                <w:bCs/>
                <w:color w:val="000000"/>
                <w:sz w:val="24"/>
                <w:szCs w:val="24"/>
              </w:rPr>
              <w:t xml:space="preserve">Прикладные исследования</w:t>
            </w:r>
          </w:p>
        </w:tc>
        <w:tc>
          <w:tcPr>
            <w:tcW w:type="dxa" w:w="11900"/>
          </w:tcPr>
          <w:p w14:textId="4B0C8E15" w14:paraId="6B40A90E" w:rsidRDefault="00876797" w:rsidP="00AC15B9" w:rsidR="00876797"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фонд оплаты труда с социальными отчислениями (не </w:t>
            </w:r>
            <w:r w:rsidR="001C6533">
              <w:rPr>
                <w:rFonts w:hAnsi="Times New Roman" w:ascii="Times New Roman"/>
                <w:sz w:val="24"/>
                <w:szCs w:val="24"/>
              </w:rPr>
              <w:t xml:space="preserve">более</w:t>
            </w:r>
            <w:r w:rsidRPr="000C0F71">
              <w:rPr>
                <w:rFonts w:hAnsi="Times New Roman" w:ascii="Times New Roman"/>
                <w:sz w:val="24"/>
                <w:szCs w:val="24"/>
              </w:rPr>
              <w:t xml:space="preserve"> 75% от общей суммы финансирования); </w:t>
            </w:r>
          </w:p>
          <w:p w14:textId="77777777" w14:paraId="7D40550E" w:rsidRDefault="00876797" w:rsidP="00AC15B9" w:rsidR="00876797" w:rsidRPr="000C0F71">
            <w:pPr>
              <w:pStyle w:val="a5"/>
              <w:numPr>
                <w:ilvl w:val="2"/>
                <w:numId w:val="1"/>
              </w:numPr>
              <w:spacing w:lineRule="atLeast" w:line="220" w:after="0"/>
              <w:ind w:hanging="425" w:left="476"/>
              <w:contextualSpacing w:val="false"/>
              <w:jc w:val="both"/>
              <w:rPr>
                <w:rFonts w:hAnsi="Times New Roman" w:ascii="Times New Roman"/>
                <w:sz w:val="24"/>
                <w:szCs w:val="24"/>
              </w:rPr>
            </w:pPr>
            <w:r w:rsidRPr="000C0F71">
              <w:rPr>
                <w:rFonts w:hAnsi="Times New Roman" w:ascii="Times New Roman"/>
                <w:sz w:val="24"/>
                <w:szCs w:val="24"/>
              </w:rPr>
              <w:t xml:space="preserve">расходы на покупку баз данных/сбор эмпирических данных;</w:t>
            </w:r>
          </w:p>
          <w:p w14:textId="7D39D023" w14:paraId="3F87E677" w:rsidRDefault="00876797" w:rsidP="00AC15B9" w:rsidR="00876797"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командировочные расходы;</w:t>
            </w:r>
          </w:p>
          <w:p w14:textId="372C6D57" w14:paraId="04D21510" w:rsidRDefault="00876797" w:rsidP="00AC15B9" w:rsidR="00876797"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10% от общей суммы финансирования)</w:t>
            </w:r>
          </w:p>
        </w:tc>
      </w:tr>
      <w:tr w14:textId="77777777" w14:paraId="6AB75AB4" w:rsidTr="00876797" w:rsidR="00AF7DDE" w:rsidRPr="000C0F71">
        <w:trPr>
          <w:trHeight w:val="555"/>
        </w:trPr>
        <w:tc>
          <w:tcPr>
            <w:tcW w:type="dxa" w:w="2265"/>
            <w:vMerge w:val="restart"/>
            <w:shd w:themeFillShade="E6" w:themeFill="background2" w:fill="DDD9C3" w:color="auto" w:val="clear"/>
            <w:vAlign w:val="center"/>
          </w:tcPr>
          <w:p w14:textId="0D07FD28" w14:paraId="5EE76CA9" w:rsidRDefault="00AF7DDE" w:rsidP="00AF7DDE" w:rsidR="00AF7DDE" w:rsidRPr="000C0F71">
            <w:pPr>
              <w:spacing w:lineRule="auto" w:line="240" w:after="0"/>
              <w:contextualSpacing/>
              <w:jc w:val="center"/>
              <w:rPr>
                <w:rFonts w:hAnsi="Times New Roman" w:ascii="Times New Roman"/>
                <w:b/>
                <w:bCs/>
                <w:color w:val="000000"/>
                <w:sz w:val="24"/>
                <w:szCs w:val="24"/>
              </w:rPr>
            </w:pPr>
            <w:r w:rsidRPr="000C0F71">
              <w:rPr>
                <w:rFonts w:hAnsi="Times New Roman" w:ascii="Times New Roman"/>
                <w:b/>
                <w:bCs/>
                <w:color w:val="000000"/>
                <w:sz w:val="24"/>
                <w:szCs w:val="24"/>
              </w:rPr>
              <w:t xml:space="preserve">Проектно-учебная деятельность</w:t>
            </w:r>
          </w:p>
        </w:tc>
        <w:tc>
          <w:tcPr>
            <w:tcW w:type="dxa" w:w="1138"/>
            <w:shd w:themeFillShade="BF" w:themeFill="background2" w:fill="C4BC96" w:color="auto" w:val="clear"/>
            <w:vAlign w:val="center"/>
          </w:tcPr>
          <w:p w14:textId="68F48B99" w14:paraId="6F407046" w:rsidRDefault="00AF7DDE" w:rsidP="00AF7DDE" w:rsidR="00AF7DDE" w:rsidRPr="00876797">
            <w:pPr>
              <w:spacing w:lineRule="atLeast" w:line="220" w:after="0"/>
              <w:jc w:val="center"/>
              <w:rPr>
                <w:rFonts w:hAnsi="Times New Roman" w:ascii="Times New Roman"/>
                <w:b/>
                <w:bCs/>
                <w:sz w:val="24"/>
                <w:szCs w:val="24"/>
              </w:rPr>
            </w:pPr>
            <w:r w:rsidRPr="00876797">
              <w:rPr>
                <w:rFonts w:hAnsi="Times New Roman" w:ascii="Times New Roman"/>
                <w:b/>
                <w:bCs/>
                <w:sz w:val="24"/>
                <w:szCs w:val="24"/>
              </w:rPr>
              <w:t xml:space="preserve">Раздел 1</w:t>
            </w:r>
          </w:p>
        </w:tc>
        <w:tc>
          <w:tcPr>
            <w:tcW w:type="dxa" w:w="11900"/>
          </w:tcPr>
          <w:p w14:textId="4E886F27" w14:paraId="01480EB0"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фонд оплаты труда с социальными отчислениями</w:t>
            </w:r>
            <w:r>
              <w:rPr>
                <w:rFonts w:hAnsi="Times New Roman" w:ascii="Times New Roman"/>
                <w:sz w:val="24"/>
                <w:szCs w:val="24"/>
              </w:rPr>
              <w:t xml:space="preserve"> </w:t>
            </w:r>
            <w:r w:rsidRPr="000C0F71">
              <w:rPr>
                <w:rFonts w:hAnsi="Times New Roman" w:ascii="Times New Roman"/>
                <w:sz w:val="24"/>
                <w:szCs w:val="24"/>
              </w:rPr>
              <w:t xml:space="preserve">(не </w:t>
            </w:r>
            <w:r>
              <w:rPr>
                <w:rFonts w:hAnsi="Times New Roman" w:ascii="Times New Roman"/>
                <w:sz w:val="24"/>
                <w:szCs w:val="24"/>
              </w:rPr>
              <w:t xml:space="preserve">более</w:t>
            </w:r>
            <w:r w:rsidRPr="000C0F71">
              <w:rPr>
                <w:rFonts w:hAnsi="Times New Roman" w:ascii="Times New Roman"/>
                <w:sz w:val="24"/>
                <w:szCs w:val="24"/>
              </w:rPr>
              <w:t xml:space="preserve"> </w:t>
            </w:r>
            <w:r w:rsidR="00BB2ADD">
              <w:rPr>
                <w:rFonts w:hAnsi="Times New Roman" w:ascii="Times New Roman"/>
                <w:sz w:val="24"/>
                <w:szCs w:val="24"/>
              </w:rPr>
              <w:t xml:space="preserve">80</w:t>
            </w:r>
            <w:r w:rsidRPr="000C0F71">
              <w:rPr>
                <w:rFonts w:hAnsi="Times New Roman" w:ascii="Times New Roman"/>
                <w:sz w:val="24"/>
                <w:szCs w:val="24"/>
              </w:rPr>
              <w:t xml:space="preserve">% от общей суммы финансирования); </w:t>
            </w:r>
          </w:p>
          <w:p w14:textId="77777777" w14:paraId="44682451" w:rsidRDefault="00AF7DDE" w:rsidP="00AF7DDE" w:rsidR="00AF7DDE" w:rsidRPr="00AE6ECD">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командировочные расходы;</w:t>
            </w:r>
          </w:p>
          <w:p w14:textId="43198532" w14:paraId="16202851"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w:t>
            </w:r>
            <w:r w:rsidR="00BB2ADD">
              <w:rPr>
                <w:rFonts w:hAnsi="Times New Roman" w:ascii="Times New Roman"/>
                <w:sz w:val="24"/>
                <w:szCs w:val="24"/>
              </w:rPr>
              <w:t xml:space="preserve">20</w:t>
            </w:r>
            <w:r w:rsidRPr="000C0F71">
              <w:rPr>
                <w:rFonts w:hAnsi="Times New Roman" w:ascii="Times New Roman"/>
                <w:sz w:val="24"/>
                <w:szCs w:val="24"/>
              </w:rPr>
              <w:t xml:space="preserve">% от общей суммы финансирования)</w:t>
            </w:r>
          </w:p>
        </w:tc>
      </w:tr>
      <w:tr w14:textId="77777777" w14:paraId="0C689DA1" w:rsidTr="00876797" w:rsidR="00AF7DDE" w:rsidRPr="000C0F71">
        <w:trPr>
          <w:trHeight w:val="555"/>
        </w:trPr>
        <w:tc>
          <w:tcPr>
            <w:tcW w:type="dxa" w:w="2265"/>
            <w:vMerge/>
            <w:shd w:themeFillShade="E6" w:themeFill="background2" w:fill="DDD9C3" w:color="auto" w:val="clear"/>
            <w:vAlign w:val="center"/>
          </w:tcPr>
          <w:p w14:textId="77777777" w14:paraId="171F9CD6" w:rsidRDefault="00AF7DDE" w:rsidP="00AF7DDE" w:rsidR="00AF7DDE" w:rsidRPr="000C0F71">
            <w:pPr>
              <w:spacing w:lineRule="auto" w:line="240" w:after="0"/>
              <w:contextualSpacing/>
              <w:jc w:val="center"/>
              <w:rPr>
                <w:rFonts w:hAnsi="Times New Roman" w:ascii="Times New Roman"/>
                <w:b/>
                <w:bCs/>
                <w:color w:val="000000"/>
                <w:sz w:val="24"/>
                <w:szCs w:val="24"/>
              </w:rPr>
            </w:pPr>
          </w:p>
        </w:tc>
        <w:tc>
          <w:tcPr>
            <w:tcW w:type="dxa" w:w="1138"/>
            <w:shd w:themeFillShade="BF" w:themeFill="background2" w:fill="C4BC96" w:color="auto" w:val="clear"/>
            <w:vAlign w:val="center"/>
          </w:tcPr>
          <w:p w14:textId="089C5B68" w14:paraId="32D0715E" w:rsidRDefault="00AF7DDE" w:rsidP="00AF7DDE" w:rsidR="00AF7DDE" w:rsidRPr="00876797">
            <w:pPr>
              <w:spacing w:lineRule="atLeast" w:line="220" w:after="0"/>
              <w:jc w:val="center"/>
              <w:rPr>
                <w:rFonts w:hAnsi="Times New Roman" w:ascii="Times New Roman"/>
                <w:b/>
                <w:bCs/>
                <w:sz w:val="24"/>
                <w:szCs w:val="24"/>
              </w:rPr>
            </w:pPr>
            <w:r w:rsidRPr="00876797">
              <w:rPr>
                <w:rFonts w:hAnsi="Times New Roman" w:ascii="Times New Roman"/>
                <w:b/>
                <w:bCs/>
                <w:sz w:val="24"/>
                <w:szCs w:val="24"/>
              </w:rPr>
              <w:t xml:space="preserve">Раздел 2</w:t>
            </w:r>
          </w:p>
        </w:tc>
        <w:tc>
          <w:tcPr>
            <w:tcW w:type="dxa" w:w="11900"/>
          </w:tcPr>
          <w:p w14:textId="06F6D97D" w14:paraId="1F923E00"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фонд оплаты труда с социальными отчислениями</w:t>
            </w:r>
            <w:r>
              <w:rPr>
                <w:rFonts w:hAnsi="Times New Roman" w:ascii="Times New Roman"/>
                <w:sz w:val="24"/>
                <w:szCs w:val="24"/>
              </w:rPr>
              <w:t xml:space="preserve"> </w:t>
            </w:r>
            <w:r w:rsidRPr="000C0F71">
              <w:rPr>
                <w:rFonts w:hAnsi="Times New Roman" w:ascii="Times New Roman"/>
                <w:sz w:val="24"/>
                <w:szCs w:val="24"/>
              </w:rPr>
              <w:t xml:space="preserve">(не </w:t>
            </w:r>
            <w:r>
              <w:rPr>
                <w:rFonts w:hAnsi="Times New Roman" w:ascii="Times New Roman"/>
                <w:sz w:val="24"/>
                <w:szCs w:val="24"/>
              </w:rPr>
              <w:t xml:space="preserve">более</w:t>
            </w:r>
            <w:r w:rsidRPr="000C0F71">
              <w:rPr>
                <w:rFonts w:hAnsi="Times New Roman" w:ascii="Times New Roman"/>
                <w:sz w:val="24"/>
                <w:szCs w:val="24"/>
              </w:rPr>
              <w:t xml:space="preserve"> </w:t>
            </w:r>
            <w:r w:rsidR="00BB2ADD">
              <w:rPr>
                <w:rFonts w:hAnsi="Times New Roman" w:ascii="Times New Roman"/>
                <w:sz w:val="24"/>
                <w:szCs w:val="24"/>
              </w:rPr>
              <w:t xml:space="preserve">80</w:t>
            </w:r>
            <w:r w:rsidRPr="000C0F71">
              <w:rPr>
                <w:rFonts w:hAnsi="Times New Roman" w:ascii="Times New Roman"/>
                <w:sz w:val="24"/>
                <w:szCs w:val="24"/>
              </w:rPr>
              <w:t xml:space="preserve">% от общей суммы финансирования); </w:t>
            </w:r>
          </w:p>
          <w:p w14:textId="77777777" w14:paraId="48615918" w:rsidRDefault="00AF7DDE" w:rsidP="00AF7DDE" w:rsidR="00AF7DDE" w:rsidRPr="00AE6ECD">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командировочные расходы;</w:t>
            </w:r>
          </w:p>
          <w:p w14:textId="64B6FB54" w14:paraId="019A02C3"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w:t>
            </w:r>
            <w:r w:rsidR="00BB2ADD">
              <w:rPr>
                <w:rFonts w:hAnsi="Times New Roman" w:ascii="Times New Roman"/>
                <w:sz w:val="24"/>
                <w:szCs w:val="24"/>
              </w:rPr>
              <w:t xml:space="preserve">20</w:t>
            </w:r>
            <w:r w:rsidRPr="000C0F71">
              <w:rPr>
                <w:rFonts w:hAnsi="Times New Roman" w:ascii="Times New Roman"/>
                <w:sz w:val="24"/>
                <w:szCs w:val="24"/>
              </w:rPr>
              <w:t xml:space="preserve">% от общей суммы финансирования)</w:t>
            </w:r>
          </w:p>
        </w:tc>
      </w:tr>
      <w:tr w14:textId="77777777" w14:paraId="05A5953E" w:rsidTr="00876797" w:rsidR="00AF7DDE" w:rsidRPr="000C0F71">
        <w:trPr>
          <w:trHeight w:val="555"/>
        </w:trPr>
        <w:tc>
          <w:tcPr>
            <w:tcW w:type="dxa" w:w="2265"/>
            <w:vMerge/>
            <w:shd w:themeFillShade="E6" w:themeFill="background2" w:fill="DDD9C3" w:color="auto" w:val="clear"/>
            <w:vAlign w:val="center"/>
          </w:tcPr>
          <w:p w14:textId="77777777" w14:paraId="2473D21A" w:rsidRDefault="00AF7DDE" w:rsidP="00AF7DDE" w:rsidR="00AF7DDE" w:rsidRPr="000C0F71">
            <w:pPr>
              <w:spacing w:lineRule="auto" w:line="240" w:after="0"/>
              <w:contextualSpacing/>
              <w:jc w:val="center"/>
              <w:rPr>
                <w:rFonts w:hAnsi="Times New Roman" w:ascii="Times New Roman"/>
                <w:b/>
                <w:bCs/>
                <w:color w:val="000000"/>
                <w:sz w:val="24"/>
                <w:szCs w:val="24"/>
              </w:rPr>
            </w:pPr>
          </w:p>
        </w:tc>
        <w:tc>
          <w:tcPr>
            <w:tcW w:type="dxa" w:w="1138"/>
            <w:shd w:themeFillShade="BF" w:themeFill="background2" w:fill="C4BC96" w:color="auto" w:val="clear"/>
            <w:vAlign w:val="center"/>
          </w:tcPr>
          <w:p w14:textId="716B4AB1" w14:paraId="0A4FFFA9" w:rsidRDefault="00AF7DDE" w:rsidP="00AF7DDE" w:rsidR="00AF7DDE" w:rsidRPr="00876797">
            <w:pPr>
              <w:spacing w:lineRule="atLeast" w:line="220" w:after="0"/>
              <w:jc w:val="center"/>
              <w:rPr>
                <w:rFonts w:hAnsi="Times New Roman" w:ascii="Times New Roman"/>
                <w:b/>
                <w:bCs/>
                <w:sz w:val="24"/>
                <w:szCs w:val="24"/>
              </w:rPr>
            </w:pPr>
            <w:r w:rsidRPr="00876797">
              <w:rPr>
                <w:rFonts w:hAnsi="Times New Roman" w:ascii="Times New Roman"/>
                <w:b/>
                <w:bCs/>
                <w:sz w:val="24"/>
                <w:szCs w:val="24"/>
              </w:rPr>
              <w:t xml:space="preserve">Раздел 3</w:t>
            </w:r>
          </w:p>
        </w:tc>
        <w:tc>
          <w:tcPr>
            <w:tcW w:type="dxa" w:w="11900"/>
          </w:tcPr>
          <w:p w14:textId="2BD50577" w14:paraId="7DB24D85"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фонд оплаты труда с социальными отчислениями</w:t>
            </w:r>
            <w:r>
              <w:rPr>
                <w:rFonts w:hAnsi="Times New Roman" w:ascii="Times New Roman"/>
                <w:sz w:val="24"/>
                <w:szCs w:val="24"/>
              </w:rPr>
              <w:t xml:space="preserve"> </w:t>
            </w:r>
            <w:r w:rsidRPr="000C0F71">
              <w:rPr>
                <w:rFonts w:hAnsi="Times New Roman" w:ascii="Times New Roman"/>
                <w:sz w:val="24"/>
                <w:szCs w:val="24"/>
              </w:rPr>
              <w:t xml:space="preserve">(не </w:t>
            </w:r>
            <w:r>
              <w:rPr>
                <w:rFonts w:hAnsi="Times New Roman" w:ascii="Times New Roman"/>
                <w:sz w:val="24"/>
                <w:szCs w:val="24"/>
              </w:rPr>
              <w:t xml:space="preserve">более</w:t>
            </w:r>
            <w:r w:rsidRPr="000C0F71">
              <w:rPr>
                <w:rFonts w:hAnsi="Times New Roman" w:ascii="Times New Roman"/>
                <w:sz w:val="24"/>
                <w:szCs w:val="24"/>
              </w:rPr>
              <w:t xml:space="preserve"> </w:t>
            </w:r>
            <w:r w:rsidR="00BB2ADD">
              <w:rPr>
                <w:rFonts w:hAnsi="Times New Roman" w:ascii="Times New Roman"/>
                <w:sz w:val="24"/>
                <w:szCs w:val="24"/>
              </w:rPr>
              <w:t xml:space="preserve">80</w:t>
            </w:r>
            <w:r w:rsidRPr="000C0F71">
              <w:rPr>
                <w:rFonts w:hAnsi="Times New Roman" w:ascii="Times New Roman"/>
                <w:sz w:val="24"/>
                <w:szCs w:val="24"/>
              </w:rPr>
              <w:t xml:space="preserve">% от общей суммы финансирования); </w:t>
            </w:r>
          </w:p>
          <w:p w14:textId="77777777" w14:paraId="3C54E08D" w:rsidRDefault="00AF7DDE" w:rsidP="00AF7DDE" w:rsidR="00AF7DDE" w:rsidRPr="00AE6ECD">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командировочные расходы;</w:t>
            </w:r>
          </w:p>
          <w:p w14:textId="296C94F3" w14:paraId="3A0FA7CF"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w:t>
            </w:r>
            <w:r w:rsidR="00BB2ADD">
              <w:rPr>
                <w:rFonts w:hAnsi="Times New Roman" w:ascii="Times New Roman"/>
                <w:sz w:val="24"/>
                <w:szCs w:val="24"/>
              </w:rPr>
              <w:t xml:space="preserve">20</w:t>
            </w:r>
            <w:r w:rsidRPr="000C0F71">
              <w:rPr>
                <w:rFonts w:hAnsi="Times New Roman" w:ascii="Times New Roman"/>
                <w:sz w:val="24"/>
                <w:szCs w:val="24"/>
              </w:rPr>
              <w:t xml:space="preserve">% от общей суммы финансирования)</w:t>
            </w:r>
          </w:p>
        </w:tc>
      </w:tr>
      <w:tr w14:textId="77777777" w14:paraId="2E2638D1" w:rsidTr="00876797" w:rsidR="00AF7DDE" w:rsidRPr="000C0F71">
        <w:trPr>
          <w:trHeight w:val="555"/>
        </w:trPr>
        <w:tc>
          <w:tcPr>
            <w:tcW w:type="dxa" w:w="2265"/>
            <w:vMerge w:val="restart"/>
            <w:shd w:themeFillShade="E6" w:themeFill="background2" w:fill="DDD9C3" w:color="auto" w:val="clear"/>
            <w:vAlign w:val="center"/>
          </w:tcPr>
          <w:p w14:textId="17285056" w14:paraId="3E8EF2CB" w:rsidRDefault="00AF7DDE" w:rsidP="00AF7DDE" w:rsidR="00AF7DDE" w:rsidRPr="000C0F71">
            <w:pPr>
              <w:spacing w:lineRule="auto" w:line="240" w:after="0"/>
              <w:contextualSpacing/>
              <w:jc w:val="center"/>
              <w:rPr>
                <w:rFonts w:hAnsi="Times New Roman" w:ascii="Times New Roman"/>
                <w:b/>
                <w:bCs/>
                <w:sz w:val="24"/>
                <w:szCs w:val="24"/>
              </w:rPr>
            </w:pPr>
            <w:r w:rsidRPr="000C0F71">
              <w:rPr>
                <w:rFonts w:hAnsi="Times New Roman" w:ascii="Times New Roman"/>
                <w:b/>
                <w:bCs/>
                <w:color w:val="000000"/>
                <w:sz w:val="24"/>
                <w:szCs w:val="24"/>
              </w:rPr>
              <w:t xml:space="preserve">Образовательная деятельность</w:t>
            </w:r>
          </w:p>
        </w:tc>
        <w:tc>
          <w:tcPr>
            <w:tcW w:type="dxa" w:w="1138"/>
            <w:shd w:themeFillShade="BF" w:themeFill="background2" w:fill="C4BC96" w:color="auto" w:val="clear"/>
            <w:vAlign w:val="center"/>
          </w:tcPr>
          <w:p w14:textId="19B9CA89" w14:paraId="558A152A" w:rsidRDefault="00AF7DDE" w:rsidP="00AF7DDE" w:rsidR="00AF7DDE" w:rsidRPr="00876797">
            <w:pPr>
              <w:spacing w:lineRule="atLeast" w:line="220" w:after="0"/>
              <w:jc w:val="center"/>
              <w:rPr>
                <w:rFonts w:hAnsi="Times New Roman" w:ascii="Times New Roman"/>
                <w:b/>
                <w:bCs/>
                <w:sz w:val="24"/>
                <w:szCs w:val="24"/>
              </w:rPr>
            </w:pPr>
            <w:r w:rsidRPr="00876797">
              <w:rPr>
                <w:rFonts w:hAnsi="Times New Roman" w:ascii="Times New Roman"/>
                <w:b/>
                <w:bCs/>
                <w:sz w:val="24"/>
                <w:szCs w:val="24"/>
              </w:rPr>
              <w:t xml:space="preserve">Раздел 1</w:t>
            </w:r>
          </w:p>
        </w:tc>
        <w:tc>
          <w:tcPr>
            <w:tcW w:type="dxa" w:w="11900"/>
          </w:tcPr>
          <w:p w14:textId="613E829D" w14:paraId="50EC920F" w:rsidRDefault="00AF7DDE" w:rsidP="00AF7DDE" w:rsidR="00AF7DDE">
            <w:pPr>
              <w:pStyle w:val="a5"/>
              <w:numPr>
                <w:ilvl w:val="2"/>
                <w:numId w:val="1"/>
              </w:numPr>
              <w:spacing w:lineRule="atLeast" w:line="220" w:after="0"/>
              <w:ind w:hanging="426" w:left="475"/>
              <w:jc w:val="both"/>
              <w:rPr>
                <w:rFonts w:hAnsi="Times New Roman" w:ascii="Times New Roman"/>
                <w:color w:themeColor="text1" w:val="000000"/>
                <w:sz w:val="24"/>
                <w:szCs w:val="24"/>
              </w:rPr>
            </w:pPr>
            <w:r w:rsidRPr="000C0F71">
              <w:rPr>
                <w:rFonts w:hAnsi="Times New Roman" w:ascii="Times New Roman"/>
                <w:sz w:val="24"/>
                <w:szCs w:val="24"/>
              </w:rPr>
              <w:t xml:space="preserve">фонд оплаты труда с </w:t>
            </w:r>
            <w:r w:rsidRPr="000C0F71">
              <w:rPr>
                <w:rFonts w:hAnsi="Times New Roman" w:ascii="Times New Roman"/>
                <w:color w:themeColor="text1" w:val="000000"/>
                <w:sz w:val="24"/>
                <w:szCs w:val="24"/>
              </w:rPr>
              <w:t xml:space="preserve">социальными отчислениями</w:t>
            </w:r>
            <w:r>
              <w:rPr>
                <w:rFonts w:hAnsi="Times New Roman" w:ascii="Times New Roman"/>
                <w:color w:themeColor="text1" w:val="000000"/>
                <w:sz w:val="24"/>
                <w:szCs w:val="24"/>
              </w:rPr>
              <w:t xml:space="preserve"> (</w:t>
            </w:r>
            <w:r w:rsidRPr="000C0F71">
              <w:rPr>
                <w:rFonts w:hAnsi="Times New Roman" w:ascii="Times New Roman"/>
                <w:sz w:val="24"/>
                <w:szCs w:val="24"/>
              </w:rPr>
              <w:t xml:space="preserve">не </w:t>
            </w:r>
            <w:r>
              <w:rPr>
                <w:rFonts w:hAnsi="Times New Roman" w:ascii="Times New Roman"/>
                <w:sz w:val="24"/>
                <w:szCs w:val="24"/>
              </w:rPr>
              <w:t xml:space="preserve">более</w:t>
            </w:r>
            <w:r w:rsidRPr="000C0F71">
              <w:rPr>
                <w:rFonts w:hAnsi="Times New Roman" w:ascii="Times New Roman"/>
                <w:sz w:val="24"/>
                <w:szCs w:val="24"/>
              </w:rPr>
              <w:t xml:space="preserve"> </w:t>
            </w:r>
            <w:r>
              <w:rPr>
                <w:rFonts w:hAnsi="Times New Roman" w:ascii="Times New Roman"/>
                <w:sz w:val="24"/>
                <w:szCs w:val="24"/>
              </w:rPr>
              <w:t xml:space="preserve">80%</w:t>
            </w:r>
            <w:r w:rsidRPr="000C0F71">
              <w:rPr>
                <w:rFonts w:hAnsi="Times New Roman" w:ascii="Times New Roman"/>
                <w:sz w:val="24"/>
                <w:szCs w:val="24"/>
              </w:rPr>
              <w:t xml:space="preserve"> от общей суммы финансирования</w:t>
            </w:r>
            <w:r>
              <w:rPr>
                <w:rFonts w:hAnsi="Times New Roman" w:ascii="Times New Roman"/>
                <w:sz w:val="24"/>
                <w:szCs w:val="24"/>
              </w:rPr>
              <w:t xml:space="preserve">)</w:t>
            </w:r>
            <w:r w:rsidRPr="000C0F71">
              <w:rPr>
                <w:rFonts w:hAnsi="Times New Roman" w:ascii="Times New Roman"/>
                <w:color w:themeColor="text1" w:val="000000"/>
                <w:sz w:val="24"/>
                <w:szCs w:val="24"/>
              </w:rPr>
              <w:t xml:space="preserve">;</w:t>
            </w:r>
          </w:p>
          <w:p w14:textId="41D46318" w14:paraId="6742B436" w:rsidRDefault="00AF7DDE" w:rsidP="00AF7DDE" w:rsidR="00AF7DDE" w:rsidRPr="000C0F71">
            <w:pPr>
              <w:pStyle w:val="a5"/>
              <w:numPr>
                <w:ilvl w:val="2"/>
                <w:numId w:val="1"/>
              </w:numPr>
              <w:spacing w:lineRule="atLeast" w:line="220" w:after="0"/>
              <w:ind w:hanging="426" w:left="475"/>
              <w:jc w:val="both"/>
              <w:rPr>
                <w:rFonts w:hAnsi="Times New Roman" w:ascii="Times New Roman"/>
                <w:color w:themeColor="text1" w:val="000000"/>
                <w:sz w:val="24"/>
                <w:szCs w:val="24"/>
              </w:rPr>
            </w:pPr>
            <w:r>
              <w:rPr>
                <w:rFonts w:hAnsi="Times New Roman" w:ascii="Times New Roman"/>
                <w:sz w:val="24"/>
                <w:szCs w:val="24"/>
              </w:rPr>
              <w:t xml:space="preserve">командировочные расходы;</w:t>
            </w:r>
          </w:p>
          <w:p w14:textId="5EB2D284" w14:paraId="055E4B73"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w:t>
            </w:r>
            <w:r>
              <w:rPr>
                <w:rFonts w:hAnsi="Times New Roman" w:ascii="Times New Roman"/>
                <w:sz w:val="24"/>
                <w:szCs w:val="24"/>
              </w:rPr>
              <w:t xml:space="preserve">2</w:t>
            </w:r>
            <w:r w:rsidRPr="000C0F71">
              <w:rPr>
                <w:rFonts w:hAnsi="Times New Roman" w:ascii="Times New Roman"/>
                <w:sz w:val="24"/>
                <w:szCs w:val="24"/>
              </w:rPr>
              <w:t xml:space="preserve">0% от общей суммы финансирования)</w:t>
            </w:r>
          </w:p>
        </w:tc>
      </w:tr>
      <w:tr w14:textId="77777777" w14:paraId="20024316" w:rsidTr="00876797" w:rsidR="00AF7DDE" w:rsidRPr="000C0F71">
        <w:trPr>
          <w:trHeight w:val="555"/>
        </w:trPr>
        <w:tc>
          <w:tcPr>
            <w:tcW w:type="dxa" w:w="2265"/>
            <w:vMerge/>
            <w:shd w:themeFillShade="E6" w:themeFill="background2" w:fill="DDD9C3" w:color="auto" w:val="clear"/>
            <w:vAlign w:val="center"/>
          </w:tcPr>
          <w:p w14:textId="77777777" w14:paraId="78ED61B6" w:rsidRDefault="00AF7DDE" w:rsidP="00AF7DDE" w:rsidR="00AF7DDE" w:rsidRPr="000C0F71">
            <w:pPr>
              <w:spacing w:lineRule="auto" w:line="240" w:after="0"/>
              <w:contextualSpacing/>
              <w:jc w:val="center"/>
              <w:rPr>
                <w:rFonts w:hAnsi="Times New Roman" w:ascii="Times New Roman"/>
                <w:b/>
                <w:bCs/>
                <w:color w:val="000000"/>
                <w:sz w:val="24"/>
                <w:szCs w:val="24"/>
              </w:rPr>
            </w:pPr>
          </w:p>
        </w:tc>
        <w:tc>
          <w:tcPr>
            <w:tcW w:type="dxa" w:w="1138"/>
            <w:shd w:themeFillShade="BF" w:themeFill="background2" w:fill="C4BC96" w:color="auto" w:val="clear"/>
            <w:vAlign w:val="center"/>
          </w:tcPr>
          <w:p w14:textId="5F90E17F" w14:paraId="45CA69FE" w:rsidRDefault="00AF7DDE" w:rsidP="00AF7DDE" w:rsidR="00AF7DDE" w:rsidRPr="00876797">
            <w:pPr>
              <w:spacing w:lineRule="atLeast" w:line="220" w:after="0"/>
              <w:jc w:val="center"/>
              <w:rPr>
                <w:rFonts w:hAnsi="Times New Roman" w:ascii="Times New Roman"/>
                <w:b/>
                <w:bCs/>
                <w:sz w:val="24"/>
                <w:szCs w:val="24"/>
              </w:rPr>
            </w:pPr>
            <w:r w:rsidRPr="00876797">
              <w:rPr>
                <w:rFonts w:hAnsi="Times New Roman" w:ascii="Times New Roman"/>
                <w:b/>
                <w:bCs/>
                <w:sz w:val="24"/>
                <w:szCs w:val="24"/>
              </w:rPr>
              <w:t xml:space="preserve">Раздел 2</w:t>
            </w:r>
          </w:p>
        </w:tc>
        <w:tc>
          <w:tcPr>
            <w:tcW w:type="dxa" w:w="11900"/>
          </w:tcPr>
          <w:p w14:textId="6C9248EF" w14:paraId="6EA01AD5" w:rsidRDefault="00AF7DDE" w:rsidP="00AF7DDE" w:rsidR="00AF7DDE" w:rsidRPr="001C6533">
            <w:pPr>
              <w:pStyle w:val="a5"/>
              <w:numPr>
                <w:ilvl w:val="2"/>
                <w:numId w:val="1"/>
              </w:numPr>
              <w:spacing w:lineRule="atLeast" w:line="220" w:after="0"/>
              <w:ind w:hanging="426" w:left="475"/>
              <w:jc w:val="both"/>
              <w:rPr>
                <w:rFonts w:hAnsi="Times New Roman" w:ascii="Times New Roman"/>
                <w:color w:themeColor="text1" w:val="000000"/>
                <w:sz w:val="24"/>
                <w:szCs w:val="24"/>
              </w:rPr>
            </w:pPr>
            <w:r w:rsidRPr="000C0F71">
              <w:rPr>
                <w:rFonts w:hAnsi="Times New Roman" w:ascii="Times New Roman"/>
                <w:sz w:val="24"/>
                <w:szCs w:val="24"/>
              </w:rPr>
              <w:t xml:space="preserve">фонд оплаты труда с </w:t>
            </w:r>
            <w:r w:rsidRPr="000C0F71">
              <w:rPr>
                <w:rFonts w:hAnsi="Times New Roman" w:ascii="Times New Roman"/>
                <w:color w:themeColor="text1" w:val="000000"/>
                <w:sz w:val="24"/>
                <w:szCs w:val="24"/>
              </w:rPr>
              <w:t xml:space="preserve">социальными отчислениями</w:t>
            </w:r>
            <w:r>
              <w:rPr>
                <w:rFonts w:hAnsi="Times New Roman" w:ascii="Times New Roman"/>
                <w:color w:themeColor="text1" w:val="000000"/>
                <w:sz w:val="24"/>
                <w:szCs w:val="24"/>
              </w:rPr>
              <w:t xml:space="preserve"> (</w:t>
            </w:r>
            <w:r w:rsidRPr="000C0F71">
              <w:rPr>
                <w:rFonts w:hAnsi="Times New Roman" w:ascii="Times New Roman"/>
                <w:sz w:val="24"/>
                <w:szCs w:val="24"/>
              </w:rPr>
              <w:t xml:space="preserve">не </w:t>
            </w:r>
            <w:r>
              <w:rPr>
                <w:rFonts w:hAnsi="Times New Roman" w:ascii="Times New Roman"/>
                <w:sz w:val="24"/>
                <w:szCs w:val="24"/>
              </w:rPr>
              <w:t xml:space="preserve">более</w:t>
            </w:r>
            <w:r w:rsidRPr="000C0F71">
              <w:rPr>
                <w:rFonts w:hAnsi="Times New Roman" w:ascii="Times New Roman"/>
                <w:sz w:val="24"/>
                <w:szCs w:val="24"/>
              </w:rPr>
              <w:t xml:space="preserve"> </w:t>
            </w:r>
            <w:r>
              <w:rPr>
                <w:rFonts w:hAnsi="Times New Roman" w:ascii="Times New Roman"/>
                <w:sz w:val="24"/>
                <w:szCs w:val="24"/>
              </w:rPr>
              <w:t xml:space="preserve">80%</w:t>
            </w:r>
            <w:r w:rsidRPr="000C0F71">
              <w:rPr>
                <w:rFonts w:hAnsi="Times New Roman" w:ascii="Times New Roman"/>
                <w:sz w:val="24"/>
                <w:szCs w:val="24"/>
              </w:rPr>
              <w:t xml:space="preserve"> от общей суммы финансирования</w:t>
            </w:r>
            <w:r>
              <w:rPr>
                <w:rFonts w:hAnsi="Times New Roman" w:ascii="Times New Roman"/>
                <w:sz w:val="24"/>
                <w:szCs w:val="24"/>
              </w:rPr>
              <w:t xml:space="preserve">)</w:t>
            </w:r>
            <w:r w:rsidRPr="000C0F71">
              <w:rPr>
                <w:rFonts w:hAnsi="Times New Roman" w:ascii="Times New Roman"/>
                <w:color w:themeColor="text1" w:val="000000"/>
                <w:sz w:val="24"/>
                <w:szCs w:val="24"/>
              </w:rPr>
              <w:t xml:space="preserve">;</w:t>
            </w:r>
          </w:p>
          <w:p w14:textId="3095F615" w14:paraId="01511E41"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w:t>
            </w:r>
            <w:r>
              <w:rPr>
                <w:rFonts w:hAnsi="Times New Roman" w:ascii="Times New Roman"/>
                <w:sz w:val="24"/>
                <w:szCs w:val="24"/>
              </w:rPr>
              <w:t xml:space="preserve">2</w:t>
            </w:r>
            <w:r w:rsidRPr="000C0F71">
              <w:rPr>
                <w:rFonts w:hAnsi="Times New Roman" w:ascii="Times New Roman"/>
                <w:sz w:val="24"/>
                <w:szCs w:val="24"/>
              </w:rPr>
              <w:t xml:space="preserve">0% от общей суммы финансирования)</w:t>
            </w:r>
          </w:p>
        </w:tc>
      </w:tr>
      <w:tr w14:textId="77777777" w14:paraId="7F1F882B" w:rsidTr="00876797" w:rsidR="00AF7DDE" w:rsidRPr="000C0F71">
        <w:trPr>
          <w:trHeight w:val="555"/>
        </w:trPr>
        <w:tc>
          <w:tcPr>
            <w:tcW w:type="dxa" w:w="2265"/>
            <w:vMerge/>
            <w:shd w:themeFillShade="E6" w:themeFill="background2" w:fill="DDD9C3" w:color="auto" w:val="clear"/>
            <w:vAlign w:val="center"/>
          </w:tcPr>
          <w:p w14:textId="77777777" w14:paraId="11D46190" w:rsidRDefault="00AF7DDE" w:rsidP="00AF7DDE" w:rsidR="00AF7DDE" w:rsidRPr="000C0F71">
            <w:pPr>
              <w:spacing w:lineRule="auto" w:line="240" w:after="0"/>
              <w:contextualSpacing/>
              <w:jc w:val="center"/>
              <w:rPr>
                <w:rFonts w:hAnsi="Times New Roman" w:ascii="Times New Roman"/>
                <w:b/>
                <w:bCs/>
                <w:color w:val="000000"/>
                <w:sz w:val="24"/>
                <w:szCs w:val="24"/>
              </w:rPr>
            </w:pPr>
          </w:p>
        </w:tc>
        <w:tc>
          <w:tcPr>
            <w:tcW w:type="dxa" w:w="1138"/>
            <w:shd w:themeFillShade="BF" w:themeFill="background2" w:fill="C4BC96" w:color="auto" w:val="clear"/>
            <w:vAlign w:val="center"/>
          </w:tcPr>
          <w:p w14:textId="7635AC13" w14:paraId="1BAF83A1" w:rsidRDefault="00AF7DDE" w:rsidP="00AF7DDE" w:rsidR="00AF7DDE" w:rsidRPr="00876797">
            <w:pPr>
              <w:spacing w:lineRule="atLeast" w:line="220" w:after="0"/>
              <w:jc w:val="center"/>
              <w:rPr>
                <w:rFonts w:hAnsi="Times New Roman" w:ascii="Times New Roman"/>
                <w:b/>
                <w:bCs/>
                <w:sz w:val="24"/>
                <w:szCs w:val="24"/>
              </w:rPr>
            </w:pPr>
            <w:r w:rsidRPr="00876797">
              <w:rPr>
                <w:rFonts w:hAnsi="Times New Roman" w:ascii="Times New Roman"/>
                <w:b/>
                <w:bCs/>
                <w:sz w:val="24"/>
                <w:szCs w:val="24"/>
              </w:rPr>
              <w:t xml:space="preserve">Раздел 3</w:t>
            </w:r>
          </w:p>
        </w:tc>
        <w:tc>
          <w:tcPr>
            <w:tcW w:type="dxa" w:w="11900"/>
          </w:tcPr>
          <w:p w14:textId="77777777" w14:paraId="33E2D043" w:rsidRDefault="00AF7DDE" w:rsidP="00AF7DDE" w:rsidR="00AF7DDE">
            <w:pPr>
              <w:pStyle w:val="a5"/>
              <w:numPr>
                <w:ilvl w:val="2"/>
                <w:numId w:val="1"/>
              </w:numPr>
              <w:spacing w:lineRule="atLeast" w:line="220" w:after="0"/>
              <w:ind w:hanging="426" w:left="475"/>
              <w:jc w:val="both"/>
              <w:rPr>
                <w:rFonts w:hAnsi="Times New Roman" w:ascii="Times New Roman"/>
                <w:color w:themeColor="text1" w:val="000000"/>
                <w:sz w:val="24"/>
                <w:szCs w:val="24"/>
              </w:rPr>
            </w:pPr>
            <w:r w:rsidRPr="000C0F71">
              <w:rPr>
                <w:rFonts w:hAnsi="Times New Roman" w:ascii="Times New Roman"/>
                <w:sz w:val="24"/>
                <w:szCs w:val="24"/>
              </w:rPr>
              <w:t xml:space="preserve">фонд оплаты труда с </w:t>
            </w:r>
            <w:r w:rsidRPr="000C0F71">
              <w:rPr>
                <w:rFonts w:hAnsi="Times New Roman" w:ascii="Times New Roman"/>
                <w:color w:themeColor="text1" w:val="000000"/>
                <w:sz w:val="24"/>
                <w:szCs w:val="24"/>
              </w:rPr>
              <w:t xml:space="preserve">социальными отчислениями</w:t>
            </w:r>
            <w:r>
              <w:rPr>
                <w:rFonts w:hAnsi="Times New Roman" w:ascii="Times New Roman"/>
                <w:color w:themeColor="text1" w:val="000000"/>
                <w:sz w:val="24"/>
                <w:szCs w:val="24"/>
              </w:rPr>
              <w:t xml:space="preserve"> (</w:t>
            </w:r>
            <w:r w:rsidRPr="000C0F71">
              <w:rPr>
                <w:rFonts w:hAnsi="Times New Roman" w:ascii="Times New Roman"/>
                <w:sz w:val="24"/>
                <w:szCs w:val="24"/>
              </w:rPr>
              <w:t xml:space="preserve">не </w:t>
            </w:r>
            <w:r>
              <w:rPr>
                <w:rFonts w:hAnsi="Times New Roman" w:ascii="Times New Roman"/>
                <w:sz w:val="24"/>
                <w:szCs w:val="24"/>
              </w:rPr>
              <w:t xml:space="preserve">более</w:t>
            </w:r>
            <w:r w:rsidRPr="000C0F71">
              <w:rPr>
                <w:rFonts w:hAnsi="Times New Roman" w:ascii="Times New Roman"/>
                <w:sz w:val="24"/>
                <w:szCs w:val="24"/>
              </w:rPr>
              <w:t xml:space="preserve"> </w:t>
            </w:r>
            <w:r>
              <w:rPr>
                <w:rFonts w:hAnsi="Times New Roman" w:ascii="Times New Roman"/>
                <w:sz w:val="24"/>
                <w:szCs w:val="24"/>
              </w:rPr>
              <w:t xml:space="preserve">80%</w:t>
            </w:r>
            <w:r w:rsidRPr="000C0F71">
              <w:rPr>
                <w:rFonts w:hAnsi="Times New Roman" w:ascii="Times New Roman"/>
                <w:sz w:val="24"/>
                <w:szCs w:val="24"/>
              </w:rPr>
              <w:t xml:space="preserve"> от общей суммы финансирования</w:t>
            </w:r>
            <w:r>
              <w:rPr>
                <w:rFonts w:hAnsi="Times New Roman" w:ascii="Times New Roman"/>
                <w:sz w:val="24"/>
                <w:szCs w:val="24"/>
              </w:rPr>
              <w:t xml:space="preserve">)</w:t>
            </w:r>
            <w:r w:rsidRPr="000C0F71">
              <w:rPr>
                <w:rFonts w:hAnsi="Times New Roman" w:ascii="Times New Roman"/>
                <w:color w:themeColor="text1" w:val="000000"/>
                <w:sz w:val="24"/>
                <w:szCs w:val="24"/>
              </w:rPr>
              <w:t xml:space="preserve">;</w:t>
            </w:r>
          </w:p>
          <w:p w14:textId="5F35ACB6" w14:paraId="37597D0F"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w:t>
            </w:r>
            <w:r>
              <w:rPr>
                <w:rFonts w:hAnsi="Times New Roman" w:ascii="Times New Roman"/>
                <w:sz w:val="24"/>
                <w:szCs w:val="24"/>
              </w:rPr>
              <w:t xml:space="preserve">2</w:t>
            </w:r>
            <w:r w:rsidRPr="000C0F71">
              <w:rPr>
                <w:rFonts w:hAnsi="Times New Roman" w:ascii="Times New Roman"/>
                <w:sz w:val="24"/>
                <w:szCs w:val="24"/>
              </w:rPr>
              <w:t xml:space="preserve">0% от общей суммы финансирования)</w:t>
            </w:r>
          </w:p>
        </w:tc>
      </w:tr>
      <w:tr w14:textId="77777777" w14:paraId="2417446B" w:rsidTr="009F22D3" w:rsidR="00AF7DDE" w:rsidRPr="000C0F71">
        <w:tc>
          <w:tcPr>
            <w:tcW w:type="dxa" w:w="3403"/>
            <w:gridSpan w:val="2"/>
            <w:shd w:themeFillShade="E6" w:themeFill="background2" w:fill="DDD9C3" w:color="auto" w:val="clear"/>
            <w:vAlign w:val="center"/>
          </w:tcPr>
          <w:p w14:textId="6970F9CC" w14:paraId="1287AF8E" w:rsidRDefault="00AF7DDE" w:rsidP="00AF7DDE" w:rsidR="00AF7DDE" w:rsidRPr="000C0F71">
            <w:pPr>
              <w:pStyle w:val="a5"/>
              <w:spacing w:lineRule="atLeast" w:line="220" w:after="0"/>
              <w:ind w:left="0"/>
              <w:jc w:val="center"/>
              <w:rPr>
                <w:rFonts w:hAnsi="Times New Roman" w:ascii="Times New Roman"/>
                <w:sz w:val="24"/>
                <w:szCs w:val="24"/>
              </w:rPr>
            </w:pPr>
            <w:r w:rsidRPr="000C0F71">
              <w:rPr>
                <w:rFonts w:hAnsi="Times New Roman" w:ascii="Times New Roman"/>
                <w:b/>
                <w:bCs/>
                <w:color w:val="000000"/>
                <w:sz w:val="24"/>
                <w:szCs w:val="24"/>
              </w:rPr>
              <w:t xml:space="preserve">Издательский проект</w:t>
            </w:r>
          </w:p>
        </w:tc>
        <w:tc>
          <w:tcPr>
            <w:tcW w:type="dxa" w:w="11900"/>
          </w:tcPr>
          <w:p w14:textId="2D5AE172" w14:paraId="367C54CA"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фонд оплаты труда с социальными отчислениями</w:t>
            </w:r>
            <w:r>
              <w:rPr>
                <w:rFonts w:hAnsi="Times New Roman" w:ascii="Times New Roman"/>
                <w:sz w:val="24"/>
                <w:szCs w:val="24"/>
              </w:rPr>
              <w:t xml:space="preserve"> </w:t>
            </w:r>
            <w:r w:rsidRPr="000C0F71">
              <w:rPr>
                <w:rFonts w:hAnsi="Times New Roman" w:ascii="Times New Roman"/>
                <w:sz w:val="24"/>
                <w:szCs w:val="24"/>
              </w:rPr>
              <w:t xml:space="preserve">(не менее </w:t>
            </w:r>
            <w:r>
              <w:rPr>
                <w:rFonts w:hAnsi="Times New Roman" w:ascii="Times New Roman"/>
                <w:sz w:val="24"/>
                <w:szCs w:val="24"/>
              </w:rPr>
              <w:t xml:space="preserve">50</w:t>
            </w:r>
            <w:r w:rsidRPr="000C0F71">
              <w:rPr>
                <w:rFonts w:hAnsi="Times New Roman" w:ascii="Times New Roman"/>
                <w:sz w:val="24"/>
                <w:szCs w:val="24"/>
              </w:rPr>
              <w:t xml:space="preserve">% от общей суммы финансирования);</w:t>
            </w:r>
          </w:p>
          <w:p w14:textId="2FB0376A" w14:paraId="322AAFCC"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расходы на оказание услуг сторонними организациями (не более 50% от общей суммы финансирования); </w:t>
            </w:r>
          </w:p>
          <w:p w14:textId="6BAF44E4" w14:paraId="665B06EA" w:rsidRDefault="00AF7DDE" w:rsidP="00AF7DDE" w:rsidR="00AF7DDE" w:rsidRPr="000C0F71">
            <w:pPr>
              <w:pStyle w:val="a5"/>
              <w:numPr>
                <w:ilvl w:val="2"/>
                <w:numId w:val="1"/>
              </w:numPr>
              <w:spacing w:lineRule="atLeast" w:line="22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10% от общей суммы финансирования)</w:t>
            </w:r>
          </w:p>
        </w:tc>
      </w:tr>
      <w:tr w14:textId="77777777" w14:paraId="55771BF9" w:rsidTr="009F22D3" w:rsidR="00AF7DDE" w:rsidRPr="00E07CB1">
        <w:tc>
          <w:tcPr>
            <w:tcW w:type="dxa" w:w="3403"/>
            <w:gridSpan w:val="2"/>
            <w:shd w:themeFillShade="E6" w:themeFill="background2" w:fill="DDD9C3" w:color="auto" w:val="clear"/>
          </w:tcPr>
          <w:p w14:textId="407BB3D5" w14:paraId="4A1FFC19" w:rsidRDefault="00AF7DDE" w:rsidP="00AF7DDE" w:rsidR="00AF7DDE" w:rsidRPr="00E07CB1">
            <w:pPr>
              <w:pStyle w:val="a5"/>
              <w:spacing w:lineRule="auto" w:line="240" w:after="0"/>
              <w:ind w:left="0"/>
              <w:jc w:val="center"/>
              <w:rPr>
                <w:rFonts w:hAnsi="Times New Roman" w:ascii="Times New Roman"/>
                <w:sz w:val="24"/>
                <w:szCs w:val="24"/>
              </w:rPr>
            </w:pPr>
            <w:r w:rsidRPr="006278F2">
              <w:rPr>
                <w:rFonts w:hAnsi="Times New Roman" w:ascii="Times New Roman"/>
                <w:b/>
                <w:bCs/>
                <w:color w:val="000000"/>
                <w:sz w:val="24"/>
                <w:szCs w:val="24"/>
              </w:rPr>
              <w:lastRenderedPageBreak/>
              <w:t xml:space="preserve">Проект социальной активности</w:t>
            </w:r>
          </w:p>
        </w:tc>
        <w:tc>
          <w:tcPr>
            <w:tcW w:type="dxa" w:w="11900"/>
          </w:tcPr>
          <w:p w14:textId="7A668597" w14:paraId="23C1B151" w:rsidRDefault="00AF7DDE" w:rsidP="00AF7DDE" w:rsidR="00AF7DDE" w:rsidRPr="00E07CB1">
            <w:pPr>
              <w:pStyle w:val="a5"/>
              <w:numPr>
                <w:ilvl w:val="2"/>
                <w:numId w:val="1"/>
              </w:numPr>
              <w:spacing w:lineRule="auto" w:line="240" w:after="0"/>
              <w:ind w:hanging="426" w:left="475"/>
              <w:jc w:val="both"/>
              <w:rPr>
                <w:rFonts w:hAnsi="Times New Roman" w:ascii="Times New Roman"/>
                <w:sz w:val="24"/>
                <w:szCs w:val="24"/>
              </w:rPr>
            </w:pPr>
            <w:r w:rsidRPr="00E07CB1">
              <w:rPr>
                <w:rFonts w:hAnsi="Times New Roman" w:ascii="Times New Roman"/>
                <w:sz w:val="24"/>
                <w:szCs w:val="24"/>
              </w:rPr>
              <w:t xml:space="preserve">фонд оплаты труда с социальными отчислениями работников (не </w:t>
            </w:r>
            <w:r>
              <w:rPr>
                <w:rFonts w:hAnsi="Times New Roman" w:ascii="Times New Roman"/>
                <w:sz w:val="24"/>
                <w:szCs w:val="24"/>
              </w:rPr>
              <w:t xml:space="preserve">менее</w:t>
            </w:r>
            <w:r w:rsidRPr="00E07CB1">
              <w:rPr>
                <w:rFonts w:hAnsi="Times New Roman" w:ascii="Times New Roman"/>
                <w:sz w:val="24"/>
                <w:szCs w:val="24"/>
              </w:rPr>
              <w:t xml:space="preserve"> 50% от общей суммы финансирования)</w:t>
            </w:r>
          </w:p>
          <w:p w14:textId="77777777" w14:paraId="58BC3489" w:rsidRDefault="00AF7DDE" w:rsidP="00AF7DDE" w:rsidR="00AF7DDE" w:rsidRPr="00E07CB1">
            <w:pPr>
              <w:pStyle w:val="a5"/>
              <w:numPr>
                <w:ilvl w:val="2"/>
                <w:numId w:val="1"/>
              </w:numPr>
              <w:spacing w:lineRule="auto" w:line="240" w:after="0"/>
              <w:ind w:hanging="426" w:left="475"/>
              <w:jc w:val="both"/>
              <w:rPr>
                <w:rFonts w:hAnsi="Times New Roman" w:ascii="Times New Roman"/>
                <w:sz w:val="24"/>
                <w:szCs w:val="24"/>
              </w:rPr>
            </w:pPr>
            <w:r w:rsidRPr="00E07CB1">
              <w:rPr>
                <w:rFonts w:hAnsi="Times New Roman" w:ascii="Times New Roman"/>
                <w:sz w:val="24"/>
                <w:szCs w:val="24"/>
              </w:rPr>
              <w:t xml:space="preserve">расходы на оказание услуг сторонними организациями (не более 50% от общей суммы финансирования) </w:t>
            </w:r>
          </w:p>
          <w:p w14:textId="7D2EDF7E" w14:paraId="473849E1" w:rsidRDefault="00AF7DDE" w:rsidP="00AF7DDE" w:rsidR="00AF7DDE" w:rsidRPr="00E07CB1">
            <w:pPr>
              <w:pStyle w:val="a5"/>
              <w:numPr>
                <w:ilvl w:val="2"/>
                <w:numId w:val="1"/>
              </w:numPr>
              <w:spacing w:lineRule="auto" w:line="240" w:after="0"/>
              <w:ind w:hanging="426" w:left="475"/>
              <w:jc w:val="both"/>
              <w:rPr>
                <w:rFonts w:hAnsi="Times New Roman" w:ascii="Times New Roman"/>
                <w:sz w:val="24"/>
                <w:szCs w:val="24"/>
              </w:rPr>
            </w:pPr>
            <w:r w:rsidRPr="000C0F71">
              <w:rPr>
                <w:rFonts w:hAnsi="Times New Roman" w:ascii="Times New Roman"/>
                <w:sz w:val="24"/>
                <w:szCs w:val="24"/>
              </w:rPr>
              <w:t xml:space="preserve">прочие расходы (не более 10% от общей суммы финансирования)</w:t>
            </w:r>
          </w:p>
        </w:tc>
      </w:tr>
    </w:tbl>
    <w:p w14:textId="11A09034" w14:paraId="4C9255E2" w:rsidRDefault="005547D1" w:rsidP="009E3ADD" w:rsidR="005547D1">
      <w:pPr>
        <w:spacing w:lineRule="auto" w:line="240" w:after="0"/>
        <w:jc w:val="both"/>
        <w:rPr>
          <w:rFonts w:hAnsi="Times New Roman" w:ascii="Times New Roman"/>
          <w:sz w:val="26"/>
          <w:szCs w:val="26"/>
        </w:rPr>
      </w:pPr>
    </w:p>
    <w:p w14:textId="5F37A3D9" w14:paraId="0673D5A5" w:rsidRDefault="00E62E3A" w:rsidP="00E62E3A" w:rsidR="00E62E3A" w:rsidRPr="009B33AD">
      <w:pPr>
        <w:jc w:val="center"/>
        <w:rPr>
          <w:b/>
          <w:i/>
          <w:color w:val="000000"/>
        </w:rPr>
      </w:pPr>
    </w:p>
    <w:sectPr w:rsidSect="00FB3CD7" w:rsidR="00E62E3A" w:rsidRPr="009B33AD">
      <w:footerReference w:type="default" r:id="rId8"/>
      <w:footerReference w:type="first" r:id="rId9"/>
      <w:pgSz w:orient="landscape" w:h="11906" w:w="16838"/>
      <w:pgMar w:gutter="0" w:footer="340" w:header="340" w:left="907" w:bottom="851" w:right="907" w:top="851"/>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19669" w14:textId="77777777" w:rsidR="008D33A7" w:rsidRDefault="008D33A7" w:rsidP="00E94925">
      <w:pPr>
        <w:spacing w:after="0" w:line="240" w:lineRule="auto"/>
      </w:pPr>
      <w:r>
        <w:separator/>
      </w:r>
    </w:p>
  </w:endnote>
  <w:endnote w:type="continuationSeparator" w:id="0">
    <w:p w14:paraId="3D231AAF" w14:textId="77777777" w:rsidR="008D33A7" w:rsidRDefault="008D33A7"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4D66" w14:textId="0AC881E6" w:rsidR="00D975DF" w:rsidRDefault="00D975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0609" w14:textId="0C5C72FE" w:rsidR="00D975DF" w:rsidRDefault="00D975DF" w:rsidP="00E365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66194" w14:textId="77777777" w:rsidR="008D33A7" w:rsidRDefault="008D33A7" w:rsidP="00E94925">
      <w:pPr>
        <w:spacing w:after="0" w:line="240" w:lineRule="auto"/>
      </w:pPr>
      <w:r>
        <w:separator/>
      </w:r>
    </w:p>
  </w:footnote>
  <w:footnote w:type="continuationSeparator" w:id="0">
    <w:p w14:paraId="2E508E44" w14:textId="77777777" w:rsidR="008D33A7" w:rsidRDefault="008D33A7" w:rsidP="00E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1FF"/>
    <w:multiLevelType w:val="hybridMultilevel"/>
    <w:tmpl w:val="942496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B5727"/>
    <w:multiLevelType w:val="hybridMultilevel"/>
    <w:tmpl w:val="029A4A0A"/>
    <w:lvl w:ilvl="0" w:tplc="04190005">
      <w:start w:val="1"/>
      <w:numFmt w:val="bullet"/>
      <w:lvlText w:val=""/>
      <w:lvlJc w:val="left"/>
      <w:pPr>
        <w:ind w:left="720" w:hanging="360"/>
      </w:pPr>
      <w:rPr>
        <w:rFonts w:ascii="Wingdings" w:hAnsi="Wingdings" w:hint="default"/>
      </w:rPr>
    </w:lvl>
    <w:lvl w:ilvl="1" w:tplc="BBE26B5A">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B0E35"/>
    <w:multiLevelType w:val="hybridMultilevel"/>
    <w:tmpl w:val="50240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2E0036"/>
    <w:multiLevelType w:val="hybridMultilevel"/>
    <w:tmpl w:val="F6A6FD96"/>
    <w:lvl w:ilvl="0" w:tplc="4CDAB144">
      <w:start w:val="3"/>
      <w:numFmt w:val="decimal"/>
      <w:lvlText w:val="%1."/>
      <w:lvlJc w:val="left"/>
      <w:pPr>
        <w:ind w:left="555" w:hanging="360"/>
      </w:pPr>
      <w:rPr>
        <w:rFonts w:hint="default"/>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3A7318CC"/>
    <w:multiLevelType w:val="hybridMultilevel"/>
    <w:tmpl w:val="DEFAD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31E60"/>
    <w:multiLevelType w:val="hybridMultilevel"/>
    <w:tmpl w:val="33128658"/>
    <w:lvl w:ilvl="0" w:tplc="A998C488">
      <w:start w:val="4"/>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40A07563"/>
    <w:multiLevelType w:val="hybridMultilevel"/>
    <w:tmpl w:val="3222C8E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D4185E"/>
    <w:multiLevelType w:val="hybridMultilevel"/>
    <w:tmpl w:val="716EEB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15:restartNumberingAfterBreak="0">
    <w:nsid w:val="4D7F47B7"/>
    <w:multiLevelType w:val="multilevel"/>
    <w:tmpl w:val="D846AD8E"/>
    <w:lvl w:ilvl="0">
      <w:start w:val="3"/>
      <w:numFmt w:val="decimal"/>
      <w:lvlText w:val="%1."/>
      <w:lvlJc w:val="left"/>
      <w:pPr>
        <w:ind w:left="360" w:hanging="360"/>
      </w:pPr>
      <w:rPr>
        <w:rFonts w:cs="Times New Roman" w:hint="default"/>
      </w:rPr>
    </w:lvl>
    <w:lvl w:ilvl="1">
      <w:start w:val="8"/>
      <w:numFmt w:val="decimal"/>
      <w:lvlText w:val="%1.%2."/>
      <w:lvlJc w:val="left"/>
      <w:pPr>
        <w:ind w:left="786" w:hanging="360"/>
      </w:pPr>
      <w:rPr>
        <w:rFonts w:cs="Times New Roman" w:hint="default"/>
      </w:rPr>
    </w:lvl>
    <w:lvl w:ilvl="2">
      <w:start w:val="1"/>
      <w:numFmt w:val="bullet"/>
      <w:lvlText w:val=""/>
      <w:lvlJc w:val="left"/>
      <w:pPr>
        <w:ind w:left="1211" w:hanging="360"/>
      </w:pPr>
      <w:rPr>
        <w:rFonts w:ascii="Wingdings" w:hAnsi="Wingdings"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9" w15:restartNumberingAfterBreak="0">
    <w:nsid w:val="50382B83"/>
    <w:multiLevelType w:val="hybridMultilevel"/>
    <w:tmpl w:val="E5F8E57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152A62"/>
    <w:multiLevelType w:val="hybridMultilevel"/>
    <w:tmpl w:val="B1CEA48C"/>
    <w:lvl w:ilvl="0" w:tplc="9BEE95C2">
      <w:start w:val="1"/>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0718D7"/>
    <w:multiLevelType w:val="hybridMultilevel"/>
    <w:tmpl w:val="49107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6C047E"/>
    <w:multiLevelType w:val="hybridMultilevel"/>
    <w:tmpl w:val="0BE6F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55488C"/>
    <w:multiLevelType w:val="hybridMultilevel"/>
    <w:tmpl w:val="E042D99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9"/>
  </w:num>
  <w:num w:numId="7">
    <w:abstractNumId w:val="1"/>
  </w:num>
  <w:num w:numId="8">
    <w:abstractNumId w:val="13"/>
  </w:num>
  <w:num w:numId="9">
    <w:abstractNumId w:val="2"/>
  </w:num>
  <w:num w:numId="10">
    <w:abstractNumId w:val="11"/>
  </w:num>
  <w:num w:numId="11">
    <w:abstractNumId w:val="12"/>
  </w:num>
  <w:num w:numId="12">
    <w:abstractNumId w:val="10"/>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D"/>
    <w:rsid w:val="00001CD3"/>
    <w:rsid w:val="00002C47"/>
    <w:rsid w:val="00003C42"/>
    <w:rsid w:val="000057C7"/>
    <w:rsid w:val="000106B1"/>
    <w:rsid w:val="00011DA4"/>
    <w:rsid w:val="000140BB"/>
    <w:rsid w:val="00015230"/>
    <w:rsid w:val="00015E58"/>
    <w:rsid w:val="00021FDF"/>
    <w:rsid w:val="00023D1B"/>
    <w:rsid w:val="00025D6C"/>
    <w:rsid w:val="00027AC1"/>
    <w:rsid w:val="00027B51"/>
    <w:rsid w:val="000312B7"/>
    <w:rsid w:val="00033CA9"/>
    <w:rsid w:val="00036F54"/>
    <w:rsid w:val="0004097A"/>
    <w:rsid w:val="00040AAE"/>
    <w:rsid w:val="00042062"/>
    <w:rsid w:val="000428AE"/>
    <w:rsid w:val="00042978"/>
    <w:rsid w:val="00044BCF"/>
    <w:rsid w:val="000457BF"/>
    <w:rsid w:val="00047FB1"/>
    <w:rsid w:val="000514A8"/>
    <w:rsid w:val="000532F0"/>
    <w:rsid w:val="00054096"/>
    <w:rsid w:val="000541AE"/>
    <w:rsid w:val="00061076"/>
    <w:rsid w:val="0006280A"/>
    <w:rsid w:val="000631F5"/>
    <w:rsid w:val="000725B0"/>
    <w:rsid w:val="00077D93"/>
    <w:rsid w:val="00080F1E"/>
    <w:rsid w:val="00081F25"/>
    <w:rsid w:val="00086683"/>
    <w:rsid w:val="00090A51"/>
    <w:rsid w:val="00091303"/>
    <w:rsid w:val="0009391C"/>
    <w:rsid w:val="000945EB"/>
    <w:rsid w:val="00094DD0"/>
    <w:rsid w:val="00095623"/>
    <w:rsid w:val="000A3118"/>
    <w:rsid w:val="000A52AA"/>
    <w:rsid w:val="000A5DB8"/>
    <w:rsid w:val="000A5F1E"/>
    <w:rsid w:val="000B014B"/>
    <w:rsid w:val="000B36F6"/>
    <w:rsid w:val="000B7FF6"/>
    <w:rsid w:val="000C0F71"/>
    <w:rsid w:val="000C1200"/>
    <w:rsid w:val="000C677E"/>
    <w:rsid w:val="000C76AC"/>
    <w:rsid w:val="000D1369"/>
    <w:rsid w:val="000D14EC"/>
    <w:rsid w:val="000D1E0F"/>
    <w:rsid w:val="000D1FDD"/>
    <w:rsid w:val="000D7ED4"/>
    <w:rsid w:val="000E07D4"/>
    <w:rsid w:val="000E73BD"/>
    <w:rsid w:val="000E7CD3"/>
    <w:rsid w:val="000F0C42"/>
    <w:rsid w:val="000F5F85"/>
    <w:rsid w:val="000F74DF"/>
    <w:rsid w:val="00100EB2"/>
    <w:rsid w:val="00104883"/>
    <w:rsid w:val="00104896"/>
    <w:rsid w:val="00106D99"/>
    <w:rsid w:val="00107195"/>
    <w:rsid w:val="00107560"/>
    <w:rsid w:val="00112E4A"/>
    <w:rsid w:val="0011510C"/>
    <w:rsid w:val="001154FD"/>
    <w:rsid w:val="001172C1"/>
    <w:rsid w:val="00117EE1"/>
    <w:rsid w:val="0012292C"/>
    <w:rsid w:val="0012319F"/>
    <w:rsid w:val="00124752"/>
    <w:rsid w:val="001273CF"/>
    <w:rsid w:val="001303DD"/>
    <w:rsid w:val="001320B3"/>
    <w:rsid w:val="001341D4"/>
    <w:rsid w:val="0013429A"/>
    <w:rsid w:val="001348AF"/>
    <w:rsid w:val="00135FF7"/>
    <w:rsid w:val="00136389"/>
    <w:rsid w:val="001413A0"/>
    <w:rsid w:val="00141801"/>
    <w:rsid w:val="00141DB5"/>
    <w:rsid w:val="0014235D"/>
    <w:rsid w:val="0014245F"/>
    <w:rsid w:val="00142DE7"/>
    <w:rsid w:val="00147036"/>
    <w:rsid w:val="00147464"/>
    <w:rsid w:val="001515F1"/>
    <w:rsid w:val="00151868"/>
    <w:rsid w:val="00151FEB"/>
    <w:rsid w:val="00153578"/>
    <w:rsid w:val="00155587"/>
    <w:rsid w:val="00156D51"/>
    <w:rsid w:val="00157471"/>
    <w:rsid w:val="001603D3"/>
    <w:rsid w:val="00161916"/>
    <w:rsid w:val="0016217A"/>
    <w:rsid w:val="001645B4"/>
    <w:rsid w:val="00166970"/>
    <w:rsid w:val="00166BE7"/>
    <w:rsid w:val="00167008"/>
    <w:rsid w:val="00167889"/>
    <w:rsid w:val="00171AEF"/>
    <w:rsid w:val="00172A53"/>
    <w:rsid w:val="001730BA"/>
    <w:rsid w:val="00173ED5"/>
    <w:rsid w:val="001751E6"/>
    <w:rsid w:val="00180399"/>
    <w:rsid w:val="00182949"/>
    <w:rsid w:val="00182A9C"/>
    <w:rsid w:val="00187E73"/>
    <w:rsid w:val="00191956"/>
    <w:rsid w:val="00193A91"/>
    <w:rsid w:val="00194301"/>
    <w:rsid w:val="0019577A"/>
    <w:rsid w:val="0019683B"/>
    <w:rsid w:val="001A0B10"/>
    <w:rsid w:val="001A11B2"/>
    <w:rsid w:val="001A127B"/>
    <w:rsid w:val="001A343C"/>
    <w:rsid w:val="001A4A80"/>
    <w:rsid w:val="001A5CB4"/>
    <w:rsid w:val="001A64DC"/>
    <w:rsid w:val="001A6B68"/>
    <w:rsid w:val="001A7AD8"/>
    <w:rsid w:val="001B0CED"/>
    <w:rsid w:val="001B1404"/>
    <w:rsid w:val="001B18E4"/>
    <w:rsid w:val="001B1BB6"/>
    <w:rsid w:val="001B3A65"/>
    <w:rsid w:val="001B54F9"/>
    <w:rsid w:val="001C0C71"/>
    <w:rsid w:val="001C0E35"/>
    <w:rsid w:val="001C3EA3"/>
    <w:rsid w:val="001C53A3"/>
    <w:rsid w:val="001C6533"/>
    <w:rsid w:val="001C6B92"/>
    <w:rsid w:val="001C7018"/>
    <w:rsid w:val="001D0C92"/>
    <w:rsid w:val="001D11AF"/>
    <w:rsid w:val="001D15DE"/>
    <w:rsid w:val="001D1BC3"/>
    <w:rsid w:val="001D1D28"/>
    <w:rsid w:val="001D2EEF"/>
    <w:rsid w:val="001D6128"/>
    <w:rsid w:val="001E09F8"/>
    <w:rsid w:val="001E0FD9"/>
    <w:rsid w:val="001E1038"/>
    <w:rsid w:val="001E30DF"/>
    <w:rsid w:val="001E530F"/>
    <w:rsid w:val="001F2282"/>
    <w:rsid w:val="001F3335"/>
    <w:rsid w:val="001F446B"/>
    <w:rsid w:val="001F4A44"/>
    <w:rsid w:val="001F7E7B"/>
    <w:rsid w:val="00200D22"/>
    <w:rsid w:val="00204577"/>
    <w:rsid w:val="00207CD2"/>
    <w:rsid w:val="002102B6"/>
    <w:rsid w:val="00212CE5"/>
    <w:rsid w:val="002142DC"/>
    <w:rsid w:val="00214F4B"/>
    <w:rsid w:val="00215D7C"/>
    <w:rsid w:val="0021621A"/>
    <w:rsid w:val="00217C14"/>
    <w:rsid w:val="00220748"/>
    <w:rsid w:val="002231E1"/>
    <w:rsid w:val="00223828"/>
    <w:rsid w:val="00225661"/>
    <w:rsid w:val="00225EDB"/>
    <w:rsid w:val="002321A5"/>
    <w:rsid w:val="0023542E"/>
    <w:rsid w:val="00237E32"/>
    <w:rsid w:val="00240F89"/>
    <w:rsid w:val="0024118C"/>
    <w:rsid w:val="002411F0"/>
    <w:rsid w:val="00241718"/>
    <w:rsid w:val="00241AE8"/>
    <w:rsid w:val="00241C08"/>
    <w:rsid w:val="00241FA1"/>
    <w:rsid w:val="0024544A"/>
    <w:rsid w:val="00247ECA"/>
    <w:rsid w:val="002504CC"/>
    <w:rsid w:val="002510E2"/>
    <w:rsid w:val="00252018"/>
    <w:rsid w:val="00252E02"/>
    <w:rsid w:val="00253C5E"/>
    <w:rsid w:val="0025409B"/>
    <w:rsid w:val="00256A69"/>
    <w:rsid w:val="002650D1"/>
    <w:rsid w:val="00266CE9"/>
    <w:rsid w:val="00270A92"/>
    <w:rsid w:val="002710A8"/>
    <w:rsid w:val="002759FE"/>
    <w:rsid w:val="00275AFA"/>
    <w:rsid w:val="00276B2B"/>
    <w:rsid w:val="00276D2B"/>
    <w:rsid w:val="00276DC1"/>
    <w:rsid w:val="0028096B"/>
    <w:rsid w:val="00280B5B"/>
    <w:rsid w:val="00281346"/>
    <w:rsid w:val="002813D4"/>
    <w:rsid w:val="00282F8F"/>
    <w:rsid w:val="002836AE"/>
    <w:rsid w:val="002857EE"/>
    <w:rsid w:val="002919ED"/>
    <w:rsid w:val="00293402"/>
    <w:rsid w:val="002966FC"/>
    <w:rsid w:val="002970DE"/>
    <w:rsid w:val="002A1AFD"/>
    <w:rsid w:val="002A4129"/>
    <w:rsid w:val="002A41EB"/>
    <w:rsid w:val="002A5B72"/>
    <w:rsid w:val="002A5DA7"/>
    <w:rsid w:val="002A7642"/>
    <w:rsid w:val="002A76BA"/>
    <w:rsid w:val="002A799C"/>
    <w:rsid w:val="002B046C"/>
    <w:rsid w:val="002B49C2"/>
    <w:rsid w:val="002B53C4"/>
    <w:rsid w:val="002B5984"/>
    <w:rsid w:val="002B64DA"/>
    <w:rsid w:val="002C1367"/>
    <w:rsid w:val="002C31C0"/>
    <w:rsid w:val="002C4F1D"/>
    <w:rsid w:val="002C6DF0"/>
    <w:rsid w:val="002D0F6B"/>
    <w:rsid w:val="002D2343"/>
    <w:rsid w:val="002D3870"/>
    <w:rsid w:val="002D3B87"/>
    <w:rsid w:val="002D5041"/>
    <w:rsid w:val="002D5D6C"/>
    <w:rsid w:val="002D7615"/>
    <w:rsid w:val="002E3497"/>
    <w:rsid w:val="002E66A9"/>
    <w:rsid w:val="002E70A8"/>
    <w:rsid w:val="002E7F70"/>
    <w:rsid w:val="002F1784"/>
    <w:rsid w:val="002F23AA"/>
    <w:rsid w:val="002F49D8"/>
    <w:rsid w:val="002F4E39"/>
    <w:rsid w:val="002F6369"/>
    <w:rsid w:val="002F7085"/>
    <w:rsid w:val="00304543"/>
    <w:rsid w:val="00304A0E"/>
    <w:rsid w:val="00305C2B"/>
    <w:rsid w:val="00307D23"/>
    <w:rsid w:val="00307D83"/>
    <w:rsid w:val="0031018F"/>
    <w:rsid w:val="00312A18"/>
    <w:rsid w:val="00312BFA"/>
    <w:rsid w:val="00313FDB"/>
    <w:rsid w:val="00314E30"/>
    <w:rsid w:val="003150C6"/>
    <w:rsid w:val="00321501"/>
    <w:rsid w:val="00321913"/>
    <w:rsid w:val="00322336"/>
    <w:rsid w:val="00324846"/>
    <w:rsid w:val="00324853"/>
    <w:rsid w:val="00326B4A"/>
    <w:rsid w:val="00331EDC"/>
    <w:rsid w:val="00340A86"/>
    <w:rsid w:val="00341C70"/>
    <w:rsid w:val="00341D99"/>
    <w:rsid w:val="003434AB"/>
    <w:rsid w:val="003452E9"/>
    <w:rsid w:val="0034743F"/>
    <w:rsid w:val="00352C8F"/>
    <w:rsid w:val="00354035"/>
    <w:rsid w:val="00354E8B"/>
    <w:rsid w:val="00356FF9"/>
    <w:rsid w:val="003573DB"/>
    <w:rsid w:val="003579EB"/>
    <w:rsid w:val="0036112F"/>
    <w:rsid w:val="00367DD9"/>
    <w:rsid w:val="00370B26"/>
    <w:rsid w:val="00371185"/>
    <w:rsid w:val="0037259F"/>
    <w:rsid w:val="0037393D"/>
    <w:rsid w:val="00374096"/>
    <w:rsid w:val="00376414"/>
    <w:rsid w:val="00381E33"/>
    <w:rsid w:val="00383E0A"/>
    <w:rsid w:val="00385EE4"/>
    <w:rsid w:val="00386932"/>
    <w:rsid w:val="00387484"/>
    <w:rsid w:val="0039047B"/>
    <w:rsid w:val="0039121D"/>
    <w:rsid w:val="003912A8"/>
    <w:rsid w:val="003933B2"/>
    <w:rsid w:val="003A0675"/>
    <w:rsid w:val="003A1049"/>
    <w:rsid w:val="003A14DB"/>
    <w:rsid w:val="003A300D"/>
    <w:rsid w:val="003A4B20"/>
    <w:rsid w:val="003A5715"/>
    <w:rsid w:val="003B181A"/>
    <w:rsid w:val="003B26EE"/>
    <w:rsid w:val="003B54BA"/>
    <w:rsid w:val="003B5E3D"/>
    <w:rsid w:val="003B7610"/>
    <w:rsid w:val="003C198B"/>
    <w:rsid w:val="003C3E91"/>
    <w:rsid w:val="003C7F18"/>
    <w:rsid w:val="003D143E"/>
    <w:rsid w:val="003D3E1C"/>
    <w:rsid w:val="003D3FD9"/>
    <w:rsid w:val="003D4B09"/>
    <w:rsid w:val="003D53BA"/>
    <w:rsid w:val="003D6655"/>
    <w:rsid w:val="003D6F8C"/>
    <w:rsid w:val="003D7EF9"/>
    <w:rsid w:val="003E0714"/>
    <w:rsid w:val="003E0EAE"/>
    <w:rsid w:val="003E2F29"/>
    <w:rsid w:val="003E305F"/>
    <w:rsid w:val="003E3773"/>
    <w:rsid w:val="003E3AD3"/>
    <w:rsid w:val="003E4034"/>
    <w:rsid w:val="003E75EF"/>
    <w:rsid w:val="003F222F"/>
    <w:rsid w:val="003F2858"/>
    <w:rsid w:val="003F2A01"/>
    <w:rsid w:val="003F2CBF"/>
    <w:rsid w:val="003F356E"/>
    <w:rsid w:val="003F362E"/>
    <w:rsid w:val="00401C78"/>
    <w:rsid w:val="00401F61"/>
    <w:rsid w:val="00403A2D"/>
    <w:rsid w:val="0040563D"/>
    <w:rsid w:val="004102F5"/>
    <w:rsid w:val="0041061E"/>
    <w:rsid w:val="00412577"/>
    <w:rsid w:val="004145A1"/>
    <w:rsid w:val="00420A3E"/>
    <w:rsid w:val="0042186F"/>
    <w:rsid w:val="00422474"/>
    <w:rsid w:val="00423917"/>
    <w:rsid w:val="0042541B"/>
    <w:rsid w:val="00426ED8"/>
    <w:rsid w:val="00427737"/>
    <w:rsid w:val="004314BE"/>
    <w:rsid w:val="0043242F"/>
    <w:rsid w:val="00432676"/>
    <w:rsid w:val="0043281D"/>
    <w:rsid w:val="00433890"/>
    <w:rsid w:val="0043694D"/>
    <w:rsid w:val="004408AB"/>
    <w:rsid w:val="00440A0A"/>
    <w:rsid w:val="004414E6"/>
    <w:rsid w:val="00441C39"/>
    <w:rsid w:val="0044203D"/>
    <w:rsid w:val="004429D6"/>
    <w:rsid w:val="00444129"/>
    <w:rsid w:val="00446FE5"/>
    <w:rsid w:val="00451611"/>
    <w:rsid w:val="00451A94"/>
    <w:rsid w:val="0045326F"/>
    <w:rsid w:val="004539C3"/>
    <w:rsid w:val="00453A8B"/>
    <w:rsid w:val="00453B76"/>
    <w:rsid w:val="00453E4E"/>
    <w:rsid w:val="0045590B"/>
    <w:rsid w:val="0045689C"/>
    <w:rsid w:val="00457C97"/>
    <w:rsid w:val="00460C3A"/>
    <w:rsid w:val="00462F21"/>
    <w:rsid w:val="004641E6"/>
    <w:rsid w:val="00464FEB"/>
    <w:rsid w:val="00465F0E"/>
    <w:rsid w:val="004665F5"/>
    <w:rsid w:val="004679ED"/>
    <w:rsid w:val="00470768"/>
    <w:rsid w:val="0047106B"/>
    <w:rsid w:val="004713AD"/>
    <w:rsid w:val="00473994"/>
    <w:rsid w:val="00474047"/>
    <w:rsid w:val="00474471"/>
    <w:rsid w:val="004763FD"/>
    <w:rsid w:val="00476419"/>
    <w:rsid w:val="0048283E"/>
    <w:rsid w:val="004839D9"/>
    <w:rsid w:val="00484322"/>
    <w:rsid w:val="00484F7F"/>
    <w:rsid w:val="004854DD"/>
    <w:rsid w:val="004861F1"/>
    <w:rsid w:val="004871EC"/>
    <w:rsid w:val="0048754C"/>
    <w:rsid w:val="00487AF8"/>
    <w:rsid w:val="00492C7C"/>
    <w:rsid w:val="004933DB"/>
    <w:rsid w:val="00493422"/>
    <w:rsid w:val="004941C3"/>
    <w:rsid w:val="004949AC"/>
    <w:rsid w:val="004961F5"/>
    <w:rsid w:val="004967B6"/>
    <w:rsid w:val="004967F4"/>
    <w:rsid w:val="00497571"/>
    <w:rsid w:val="004A0FA7"/>
    <w:rsid w:val="004A3766"/>
    <w:rsid w:val="004A4840"/>
    <w:rsid w:val="004A6381"/>
    <w:rsid w:val="004B07C9"/>
    <w:rsid w:val="004B0A3F"/>
    <w:rsid w:val="004B1D30"/>
    <w:rsid w:val="004B1D57"/>
    <w:rsid w:val="004B2DAA"/>
    <w:rsid w:val="004B4BBF"/>
    <w:rsid w:val="004B55B3"/>
    <w:rsid w:val="004B60AF"/>
    <w:rsid w:val="004C00EF"/>
    <w:rsid w:val="004C1519"/>
    <w:rsid w:val="004C2FD7"/>
    <w:rsid w:val="004C3075"/>
    <w:rsid w:val="004C5BEF"/>
    <w:rsid w:val="004C7627"/>
    <w:rsid w:val="004D225B"/>
    <w:rsid w:val="004D23BB"/>
    <w:rsid w:val="004D2CBE"/>
    <w:rsid w:val="004D3BC9"/>
    <w:rsid w:val="004D4A21"/>
    <w:rsid w:val="004D5055"/>
    <w:rsid w:val="004D5B6A"/>
    <w:rsid w:val="004E0969"/>
    <w:rsid w:val="004E0E61"/>
    <w:rsid w:val="004E3FB7"/>
    <w:rsid w:val="004E60C0"/>
    <w:rsid w:val="004F467D"/>
    <w:rsid w:val="004F5CB6"/>
    <w:rsid w:val="004F673F"/>
    <w:rsid w:val="004F6B7E"/>
    <w:rsid w:val="004F6DFF"/>
    <w:rsid w:val="005012E7"/>
    <w:rsid w:val="0050385E"/>
    <w:rsid w:val="00506F48"/>
    <w:rsid w:val="00510795"/>
    <w:rsid w:val="005126B9"/>
    <w:rsid w:val="00517538"/>
    <w:rsid w:val="00517753"/>
    <w:rsid w:val="00517FA6"/>
    <w:rsid w:val="00520476"/>
    <w:rsid w:val="0052130B"/>
    <w:rsid w:val="005217F1"/>
    <w:rsid w:val="00523832"/>
    <w:rsid w:val="00525608"/>
    <w:rsid w:val="00525D10"/>
    <w:rsid w:val="00526A61"/>
    <w:rsid w:val="00527AC8"/>
    <w:rsid w:val="0053166D"/>
    <w:rsid w:val="005316D9"/>
    <w:rsid w:val="00533E79"/>
    <w:rsid w:val="00534E9D"/>
    <w:rsid w:val="0053561F"/>
    <w:rsid w:val="00535B19"/>
    <w:rsid w:val="00542580"/>
    <w:rsid w:val="005434B8"/>
    <w:rsid w:val="00544815"/>
    <w:rsid w:val="0054620B"/>
    <w:rsid w:val="005476A9"/>
    <w:rsid w:val="00547A5B"/>
    <w:rsid w:val="005528B0"/>
    <w:rsid w:val="005531DF"/>
    <w:rsid w:val="005532DA"/>
    <w:rsid w:val="005547D1"/>
    <w:rsid w:val="00555A85"/>
    <w:rsid w:val="00556C4F"/>
    <w:rsid w:val="00557491"/>
    <w:rsid w:val="00567A9A"/>
    <w:rsid w:val="00567ECB"/>
    <w:rsid w:val="0057317B"/>
    <w:rsid w:val="00574229"/>
    <w:rsid w:val="00575CA4"/>
    <w:rsid w:val="00577A2F"/>
    <w:rsid w:val="00580016"/>
    <w:rsid w:val="00581448"/>
    <w:rsid w:val="00581F39"/>
    <w:rsid w:val="0058250B"/>
    <w:rsid w:val="00582B3A"/>
    <w:rsid w:val="00583A71"/>
    <w:rsid w:val="005849D6"/>
    <w:rsid w:val="00584F61"/>
    <w:rsid w:val="0058526F"/>
    <w:rsid w:val="00586AD7"/>
    <w:rsid w:val="00594653"/>
    <w:rsid w:val="005948B5"/>
    <w:rsid w:val="0059662C"/>
    <w:rsid w:val="005A38EB"/>
    <w:rsid w:val="005A719B"/>
    <w:rsid w:val="005B09FA"/>
    <w:rsid w:val="005B0FA9"/>
    <w:rsid w:val="005B4066"/>
    <w:rsid w:val="005B4152"/>
    <w:rsid w:val="005B7B1D"/>
    <w:rsid w:val="005C017C"/>
    <w:rsid w:val="005C4A6A"/>
    <w:rsid w:val="005C7638"/>
    <w:rsid w:val="005C794F"/>
    <w:rsid w:val="005D0432"/>
    <w:rsid w:val="005D05FA"/>
    <w:rsid w:val="005D3990"/>
    <w:rsid w:val="005D4E1F"/>
    <w:rsid w:val="005D68B8"/>
    <w:rsid w:val="005E21C5"/>
    <w:rsid w:val="005E27E0"/>
    <w:rsid w:val="005E52E1"/>
    <w:rsid w:val="005E5C4C"/>
    <w:rsid w:val="005E6776"/>
    <w:rsid w:val="005E72B3"/>
    <w:rsid w:val="005E77D9"/>
    <w:rsid w:val="005F03A2"/>
    <w:rsid w:val="005F07F4"/>
    <w:rsid w:val="005F4E9E"/>
    <w:rsid w:val="005F76F3"/>
    <w:rsid w:val="0060061A"/>
    <w:rsid w:val="00601CDB"/>
    <w:rsid w:val="006038DF"/>
    <w:rsid w:val="006051B0"/>
    <w:rsid w:val="00613358"/>
    <w:rsid w:val="00613E0C"/>
    <w:rsid w:val="006150DE"/>
    <w:rsid w:val="006171B9"/>
    <w:rsid w:val="00617682"/>
    <w:rsid w:val="00620AC8"/>
    <w:rsid w:val="00620CC7"/>
    <w:rsid w:val="006234C7"/>
    <w:rsid w:val="00624C18"/>
    <w:rsid w:val="006270D5"/>
    <w:rsid w:val="0062769F"/>
    <w:rsid w:val="006278F2"/>
    <w:rsid w:val="00631712"/>
    <w:rsid w:val="00632B04"/>
    <w:rsid w:val="006339A2"/>
    <w:rsid w:val="00633DA6"/>
    <w:rsid w:val="00634BBC"/>
    <w:rsid w:val="00635106"/>
    <w:rsid w:val="00635E54"/>
    <w:rsid w:val="006371EB"/>
    <w:rsid w:val="0064239A"/>
    <w:rsid w:val="00642B9F"/>
    <w:rsid w:val="006456D4"/>
    <w:rsid w:val="00646EFA"/>
    <w:rsid w:val="00653BFE"/>
    <w:rsid w:val="006562C1"/>
    <w:rsid w:val="00656E6E"/>
    <w:rsid w:val="00657B31"/>
    <w:rsid w:val="00660158"/>
    <w:rsid w:val="00664A4C"/>
    <w:rsid w:val="00664F01"/>
    <w:rsid w:val="006655FC"/>
    <w:rsid w:val="0066719A"/>
    <w:rsid w:val="00667C4B"/>
    <w:rsid w:val="00670449"/>
    <w:rsid w:val="006735ED"/>
    <w:rsid w:val="00674CFC"/>
    <w:rsid w:val="00674D87"/>
    <w:rsid w:val="0068018D"/>
    <w:rsid w:val="00681FA2"/>
    <w:rsid w:val="0068422E"/>
    <w:rsid w:val="00684D52"/>
    <w:rsid w:val="00686594"/>
    <w:rsid w:val="006938E7"/>
    <w:rsid w:val="00694127"/>
    <w:rsid w:val="00694A4E"/>
    <w:rsid w:val="006955D9"/>
    <w:rsid w:val="00697813"/>
    <w:rsid w:val="00697E8E"/>
    <w:rsid w:val="006A0D85"/>
    <w:rsid w:val="006A1566"/>
    <w:rsid w:val="006A2327"/>
    <w:rsid w:val="006A2D33"/>
    <w:rsid w:val="006A3220"/>
    <w:rsid w:val="006A3D47"/>
    <w:rsid w:val="006A4101"/>
    <w:rsid w:val="006A5520"/>
    <w:rsid w:val="006A6741"/>
    <w:rsid w:val="006A68A6"/>
    <w:rsid w:val="006B1AAA"/>
    <w:rsid w:val="006B22C1"/>
    <w:rsid w:val="006B3380"/>
    <w:rsid w:val="006B3747"/>
    <w:rsid w:val="006B4345"/>
    <w:rsid w:val="006B584B"/>
    <w:rsid w:val="006B5C98"/>
    <w:rsid w:val="006B77BC"/>
    <w:rsid w:val="006C0C29"/>
    <w:rsid w:val="006C0CD5"/>
    <w:rsid w:val="006C7DB3"/>
    <w:rsid w:val="006D031E"/>
    <w:rsid w:val="006D1385"/>
    <w:rsid w:val="006D2CE3"/>
    <w:rsid w:val="006D2D5A"/>
    <w:rsid w:val="006D6551"/>
    <w:rsid w:val="006D790B"/>
    <w:rsid w:val="006E13E3"/>
    <w:rsid w:val="006E4536"/>
    <w:rsid w:val="006E52DA"/>
    <w:rsid w:val="006E5564"/>
    <w:rsid w:val="006F0996"/>
    <w:rsid w:val="006F20C4"/>
    <w:rsid w:val="006F2D49"/>
    <w:rsid w:val="006F3252"/>
    <w:rsid w:val="006F32F2"/>
    <w:rsid w:val="006F3C24"/>
    <w:rsid w:val="006F3FEC"/>
    <w:rsid w:val="006F47D8"/>
    <w:rsid w:val="006F4EEB"/>
    <w:rsid w:val="006F70AB"/>
    <w:rsid w:val="006F7300"/>
    <w:rsid w:val="00704EAD"/>
    <w:rsid w:val="007065AE"/>
    <w:rsid w:val="0071000C"/>
    <w:rsid w:val="00710E45"/>
    <w:rsid w:val="00713FD3"/>
    <w:rsid w:val="00716817"/>
    <w:rsid w:val="00716866"/>
    <w:rsid w:val="00716ACF"/>
    <w:rsid w:val="00717380"/>
    <w:rsid w:val="00720512"/>
    <w:rsid w:val="00725158"/>
    <w:rsid w:val="00730C45"/>
    <w:rsid w:val="00733D86"/>
    <w:rsid w:val="00736568"/>
    <w:rsid w:val="00742670"/>
    <w:rsid w:val="007446C6"/>
    <w:rsid w:val="0074485F"/>
    <w:rsid w:val="007450A6"/>
    <w:rsid w:val="0074756B"/>
    <w:rsid w:val="00747613"/>
    <w:rsid w:val="007476F6"/>
    <w:rsid w:val="0075095D"/>
    <w:rsid w:val="0075256D"/>
    <w:rsid w:val="0075285F"/>
    <w:rsid w:val="007529F8"/>
    <w:rsid w:val="00757AF7"/>
    <w:rsid w:val="00757EA1"/>
    <w:rsid w:val="00760E73"/>
    <w:rsid w:val="00762E76"/>
    <w:rsid w:val="00765942"/>
    <w:rsid w:val="00765DD1"/>
    <w:rsid w:val="00767475"/>
    <w:rsid w:val="007736AB"/>
    <w:rsid w:val="00774F87"/>
    <w:rsid w:val="00777423"/>
    <w:rsid w:val="007807DE"/>
    <w:rsid w:val="0078208C"/>
    <w:rsid w:val="007846C4"/>
    <w:rsid w:val="00785A76"/>
    <w:rsid w:val="007860EF"/>
    <w:rsid w:val="00787C4B"/>
    <w:rsid w:val="00790B2D"/>
    <w:rsid w:val="00792AB4"/>
    <w:rsid w:val="00793686"/>
    <w:rsid w:val="007948B6"/>
    <w:rsid w:val="007A09BA"/>
    <w:rsid w:val="007A2DD9"/>
    <w:rsid w:val="007A3BED"/>
    <w:rsid w:val="007A4252"/>
    <w:rsid w:val="007A4925"/>
    <w:rsid w:val="007A5398"/>
    <w:rsid w:val="007A66FA"/>
    <w:rsid w:val="007B0887"/>
    <w:rsid w:val="007B172A"/>
    <w:rsid w:val="007B3E3F"/>
    <w:rsid w:val="007B541C"/>
    <w:rsid w:val="007B5694"/>
    <w:rsid w:val="007B7C56"/>
    <w:rsid w:val="007C228B"/>
    <w:rsid w:val="007C263C"/>
    <w:rsid w:val="007C46FC"/>
    <w:rsid w:val="007C59EA"/>
    <w:rsid w:val="007C655D"/>
    <w:rsid w:val="007C718D"/>
    <w:rsid w:val="007C75BE"/>
    <w:rsid w:val="007D08AE"/>
    <w:rsid w:val="007D33BA"/>
    <w:rsid w:val="007D3F3F"/>
    <w:rsid w:val="007D70D3"/>
    <w:rsid w:val="007D766D"/>
    <w:rsid w:val="007E1E2F"/>
    <w:rsid w:val="007E24A6"/>
    <w:rsid w:val="007E2F79"/>
    <w:rsid w:val="007E62D0"/>
    <w:rsid w:val="007E737A"/>
    <w:rsid w:val="007F0114"/>
    <w:rsid w:val="007F208E"/>
    <w:rsid w:val="007F56CA"/>
    <w:rsid w:val="007F5F70"/>
    <w:rsid w:val="007F6C07"/>
    <w:rsid w:val="00800931"/>
    <w:rsid w:val="008020E7"/>
    <w:rsid w:val="0080372A"/>
    <w:rsid w:val="00807520"/>
    <w:rsid w:val="00811149"/>
    <w:rsid w:val="0081160D"/>
    <w:rsid w:val="008117AC"/>
    <w:rsid w:val="00814760"/>
    <w:rsid w:val="00814C81"/>
    <w:rsid w:val="00815580"/>
    <w:rsid w:val="00816272"/>
    <w:rsid w:val="008163D7"/>
    <w:rsid w:val="0082008B"/>
    <w:rsid w:val="008217AE"/>
    <w:rsid w:val="008229A7"/>
    <w:rsid w:val="00840E07"/>
    <w:rsid w:val="008419C7"/>
    <w:rsid w:val="00842E2D"/>
    <w:rsid w:val="0084382A"/>
    <w:rsid w:val="00845989"/>
    <w:rsid w:val="00846C85"/>
    <w:rsid w:val="00847225"/>
    <w:rsid w:val="008502C8"/>
    <w:rsid w:val="008506BA"/>
    <w:rsid w:val="00852B37"/>
    <w:rsid w:val="00863A45"/>
    <w:rsid w:val="00863F2B"/>
    <w:rsid w:val="00866363"/>
    <w:rsid w:val="00870BA6"/>
    <w:rsid w:val="00870E8C"/>
    <w:rsid w:val="008749D0"/>
    <w:rsid w:val="00874A40"/>
    <w:rsid w:val="00874E4D"/>
    <w:rsid w:val="0087527E"/>
    <w:rsid w:val="00876797"/>
    <w:rsid w:val="0087708D"/>
    <w:rsid w:val="00880254"/>
    <w:rsid w:val="00880275"/>
    <w:rsid w:val="008807C6"/>
    <w:rsid w:val="00881CFB"/>
    <w:rsid w:val="008828B5"/>
    <w:rsid w:val="008832DE"/>
    <w:rsid w:val="00883A8B"/>
    <w:rsid w:val="00885187"/>
    <w:rsid w:val="0088578E"/>
    <w:rsid w:val="00885D2A"/>
    <w:rsid w:val="00885EA0"/>
    <w:rsid w:val="008868D5"/>
    <w:rsid w:val="008870B9"/>
    <w:rsid w:val="008908AE"/>
    <w:rsid w:val="00891088"/>
    <w:rsid w:val="008919E7"/>
    <w:rsid w:val="00892DBD"/>
    <w:rsid w:val="00895BCD"/>
    <w:rsid w:val="008A0FE4"/>
    <w:rsid w:val="008A18B3"/>
    <w:rsid w:val="008A18D5"/>
    <w:rsid w:val="008A26C9"/>
    <w:rsid w:val="008A3CDF"/>
    <w:rsid w:val="008A44F5"/>
    <w:rsid w:val="008A4C16"/>
    <w:rsid w:val="008A5F99"/>
    <w:rsid w:val="008A649C"/>
    <w:rsid w:val="008B4A19"/>
    <w:rsid w:val="008B5B71"/>
    <w:rsid w:val="008B5C8F"/>
    <w:rsid w:val="008B7300"/>
    <w:rsid w:val="008B73AA"/>
    <w:rsid w:val="008B74B9"/>
    <w:rsid w:val="008B7AA5"/>
    <w:rsid w:val="008C1AE7"/>
    <w:rsid w:val="008C3878"/>
    <w:rsid w:val="008C3CBC"/>
    <w:rsid w:val="008C480E"/>
    <w:rsid w:val="008C5D07"/>
    <w:rsid w:val="008C7867"/>
    <w:rsid w:val="008D0C5C"/>
    <w:rsid w:val="008D22B7"/>
    <w:rsid w:val="008D33A7"/>
    <w:rsid w:val="008D3F03"/>
    <w:rsid w:val="008E4ADE"/>
    <w:rsid w:val="008E55CC"/>
    <w:rsid w:val="008E560C"/>
    <w:rsid w:val="008E6516"/>
    <w:rsid w:val="008F06CC"/>
    <w:rsid w:val="008F136D"/>
    <w:rsid w:val="008F2C77"/>
    <w:rsid w:val="008F3B64"/>
    <w:rsid w:val="008F46F5"/>
    <w:rsid w:val="00904262"/>
    <w:rsid w:val="00904D5E"/>
    <w:rsid w:val="00906F8C"/>
    <w:rsid w:val="00911606"/>
    <w:rsid w:val="00911D80"/>
    <w:rsid w:val="00913CED"/>
    <w:rsid w:val="00914921"/>
    <w:rsid w:val="00914938"/>
    <w:rsid w:val="00915223"/>
    <w:rsid w:val="00916ED7"/>
    <w:rsid w:val="00920308"/>
    <w:rsid w:val="00920EC8"/>
    <w:rsid w:val="00921002"/>
    <w:rsid w:val="00926115"/>
    <w:rsid w:val="009326CE"/>
    <w:rsid w:val="0093401A"/>
    <w:rsid w:val="009342E0"/>
    <w:rsid w:val="009358CF"/>
    <w:rsid w:val="00940B27"/>
    <w:rsid w:val="00942B47"/>
    <w:rsid w:val="00947366"/>
    <w:rsid w:val="00947448"/>
    <w:rsid w:val="00947E15"/>
    <w:rsid w:val="0095189B"/>
    <w:rsid w:val="00951DB6"/>
    <w:rsid w:val="00954150"/>
    <w:rsid w:val="00954F30"/>
    <w:rsid w:val="009610CC"/>
    <w:rsid w:val="0096157C"/>
    <w:rsid w:val="00961786"/>
    <w:rsid w:val="009639DA"/>
    <w:rsid w:val="00965BFE"/>
    <w:rsid w:val="009707E6"/>
    <w:rsid w:val="00970B18"/>
    <w:rsid w:val="0097150E"/>
    <w:rsid w:val="00971BA7"/>
    <w:rsid w:val="009749CA"/>
    <w:rsid w:val="00974DF9"/>
    <w:rsid w:val="009817AC"/>
    <w:rsid w:val="009824BD"/>
    <w:rsid w:val="00984944"/>
    <w:rsid w:val="0098596F"/>
    <w:rsid w:val="00990097"/>
    <w:rsid w:val="00990EAC"/>
    <w:rsid w:val="0099127F"/>
    <w:rsid w:val="0099151C"/>
    <w:rsid w:val="00993DD1"/>
    <w:rsid w:val="00995351"/>
    <w:rsid w:val="009968E5"/>
    <w:rsid w:val="009A1F4E"/>
    <w:rsid w:val="009A25F9"/>
    <w:rsid w:val="009A2C91"/>
    <w:rsid w:val="009A71AE"/>
    <w:rsid w:val="009B7BB1"/>
    <w:rsid w:val="009C1523"/>
    <w:rsid w:val="009C1CF8"/>
    <w:rsid w:val="009C35F8"/>
    <w:rsid w:val="009C791A"/>
    <w:rsid w:val="009D3586"/>
    <w:rsid w:val="009D36BD"/>
    <w:rsid w:val="009D4038"/>
    <w:rsid w:val="009E3ADD"/>
    <w:rsid w:val="009E5D33"/>
    <w:rsid w:val="009E6312"/>
    <w:rsid w:val="009E6E7F"/>
    <w:rsid w:val="009E7D4F"/>
    <w:rsid w:val="009F22D3"/>
    <w:rsid w:val="009F257A"/>
    <w:rsid w:val="009F273E"/>
    <w:rsid w:val="009F33CD"/>
    <w:rsid w:val="009F43F1"/>
    <w:rsid w:val="009F4595"/>
    <w:rsid w:val="009F77EF"/>
    <w:rsid w:val="00A006A1"/>
    <w:rsid w:val="00A00A6E"/>
    <w:rsid w:val="00A00F74"/>
    <w:rsid w:val="00A00FEC"/>
    <w:rsid w:val="00A0111B"/>
    <w:rsid w:val="00A027AA"/>
    <w:rsid w:val="00A03B6F"/>
    <w:rsid w:val="00A04494"/>
    <w:rsid w:val="00A0605E"/>
    <w:rsid w:val="00A060D9"/>
    <w:rsid w:val="00A064BD"/>
    <w:rsid w:val="00A07BE6"/>
    <w:rsid w:val="00A114C9"/>
    <w:rsid w:val="00A15FF1"/>
    <w:rsid w:val="00A1636C"/>
    <w:rsid w:val="00A22724"/>
    <w:rsid w:val="00A252D9"/>
    <w:rsid w:val="00A25893"/>
    <w:rsid w:val="00A25E13"/>
    <w:rsid w:val="00A27D2A"/>
    <w:rsid w:val="00A30AA3"/>
    <w:rsid w:val="00A31187"/>
    <w:rsid w:val="00A339AB"/>
    <w:rsid w:val="00A33C71"/>
    <w:rsid w:val="00A36CBF"/>
    <w:rsid w:val="00A50563"/>
    <w:rsid w:val="00A50B33"/>
    <w:rsid w:val="00A51478"/>
    <w:rsid w:val="00A53ADA"/>
    <w:rsid w:val="00A5423F"/>
    <w:rsid w:val="00A55930"/>
    <w:rsid w:val="00A55D32"/>
    <w:rsid w:val="00A56AE4"/>
    <w:rsid w:val="00A60B6E"/>
    <w:rsid w:val="00A626A0"/>
    <w:rsid w:val="00A661FC"/>
    <w:rsid w:val="00A66FC2"/>
    <w:rsid w:val="00A71006"/>
    <w:rsid w:val="00A725E2"/>
    <w:rsid w:val="00A72664"/>
    <w:rsid w:val="00A72A61"/>
    <w:rsid w:val="00A74B34"/>
    <w:rsid w:val="00A76467"/>
    <w:rsid w:val="00A7740A"/>
    <w:rsid w:val="00A77421"/>
    <w:rsid w:val="00A8108B"/>
    <w:rsid w:val="00A811D1"/>
    <w:rsid w:val="00A81AED"/>
    <w:rsid w:val="00A81EA3"/>
    <w:rsid w:val="00A81F7A"/>
    <w:rsid w:val="00A84DD1"/>
    <w:rsid w:val="00A90AF8"/>
    <w:rsid w:val="00A948AB"/>
    <w:rsid w:val="00A95B51"/>
    <w:rsid w:val="00A96269"/>
    <w:rsid w:val="00A96932"/>
    <w:rsid w:val="00AA00A6"/>
    <w:rsid w:val="00AA230B"/>
    <w:rsid w:val="00AA370B"/>
    <w:rsid w:val="00AA73EC"/>
    <w:rsid w:val="00AA7959"/>
    <w:rsid w:val="00AB1CC2"/>
    <w:rsid w:val="00AB5125"/>
    <w:rsid w:val="00AB5741"/>
    <w:rsid w:val="00AB5B18"/>
    <w:rsid w:val="00AB6A04"/>
    <w:rsid w:val="00AC0F72"/>
    <w:rsid w:val="00AC15B9"/>
    <w:rsid w:val="00AC2C73"/>
    <w:rsid w:val="00AC7327"/>
    <w:rsid w:val="00AC738D"/>
    <w:rsid w:val="00AD11A3"/>
    <w:rsid w:val="00AD1C61"/>
    <w:rsid w:val="00AD32D7"/>
    <w:rsid w:val="00AD4329"/>
    <w:rsid w:val="00AD4CB1"/>
    <w:rsid w:val="00AD5EAB"/>
    <w:rsid w:val="00AE0E14"/>
    <w:rsid w:val="00AE2F7B"/>
    <w:rsid w:val="00AE6ECD"/>
    <w:rsid w:val="00AF259D"/>
    <w:rsid w:val="00AF53AA"/>
    <w:rsid w:val="00AF6B20"/>
    <w:rsid w:val="00AF7DDE"/>
    <w:rsid w:val="00B004DE"/>
    <w:rsid w:val="00B01448"/>
    <w:rsid w:val="00B021BB"/>
    <w:rsid w:val="00B03901"/>
    <w:rsid w:val="00B04569"/>
    <w:rsid w:val="00B06867"/>
    <w:rsid w:val="00B17025"/>
    <w:rsid w:val="00B20541"/>
    <w:rsid w:val="00B20B42"/>
    <w:rsid w:val="00B2210E"/>
    <w:rsid w:val="00B22F75"/>
    <w:rsid w:val="00B315A5"/>
    <w:rsid w:val="00B32303"/>
    <w:rsid w:val="00B40CD7"/>
    <w:rsid w:val="00B41802"/>
    <w:rsid w:val="00B4448F"/>
    <w:rsid w:val="00B46A80"/>
    <w:rsid w:val="00B50EB7"/>
    <w:rsid w:val="00B5339B"/>
    <w:rsid w:val="00B53782"/>
    <w:rsid w:val="00B53E6D"/>
    <w:rsid w:val="00B555D6"/>
    <w:rsid w:val="00B56EFD"/>
    <w:rsid w:val="00B62AA9"/>
    <w:rsid w:val="00B642BE"/>
    <w:rsid w:val="00B64F82"/>
    <w:rsid w:val="00B67322"/>
    <w:rsid w:val="00B7181A"/>
    <w:rsid w:val="00B71DB7"/>
    <w:rsid w:val="00B73CF3"/>
    <w:rsid w:val="00B73D13"/>
    <w:rsid w:val="00B73D91"/>
    <w:rsid w:val="00B73FEB"/>
    <w:rsid w:val="00B80487"/>
    <w:rsid w:val="00B82263"/>
    <w:rsid w:val="00B827B7"/>
    <w:rsid w:val="00B85CFC"/>
    <w:rsid w:val="00B903BC"/>
    <w:rsid w:val="00B939AC"/>
    <w:rsid w:val="00B94CE7"/>
    <w:rsid w:val="00B9540F"/>
    <w:rsid w:val="00B9541F"/>
    <w:rsid w:val="00B97779"/>
    <w:rsid w:val="00BA1500"/>
    <w:rsid w:val="00BA4DC9"/>
    <w:rsid w:val="00BA5019"/>
    <w:rsid w:val="00BA53BE"/>
    <w:rsid w:val="00BA7B2B"/>
    <w:rsid w:val="00BA7C8D"/>
    <w:rsid w:val="00BB1383"/>
    <w:rsid w:val="00BB2ADD"/>
    <w:rsid w:val="00BB3A2E"/>
    <w:rsid w:val="00BB61D2"/>
    <w:rsid w:val="00BB6A0D"/>
    <w:rsid w:val="00BB7524"/>
    <w:rsid w:val="00BC02BD"/>
    <w:rsid w:val="00BC0E76"/>
    <w:rsid w:val="00BD00D8"/>
    <w:rsid w:val="00BD1AE3"/>
    <w:rsid w:val="00BD34A4"/>
    <w:rsid w:val="00BD4981"/>
    <w:rsid w:val="00BE22A9"/>
    <w:rsid w:val="00BE29B5"/>
    <w:rsid w:val="00BE3872"/>
    <w:rsid w:val="00BE3A63"/>
    <w:rsid w:val="00BE3E90"/>
    <w:rsid w:val="00BE4524"/>
    <w:rsid w:val="00BE525E"/>
    <w:rsid w:val="00BE5DEF"/>
    <w:rsid w:val="00BF0FAA"/>
    <w:rsid w:val="00BF4C4B"/>
    <w:rsid w:val="00C000EB"/>
    <w:rsid w:val="00C02AC9"/>
    <w:rsid w:val="00C06F1A"/>
    <w:rsid w:val="00C1170C"/>
    <w:rsid w:val="00C12AE9"/>
    <w:rsid w:val="00C13A86"/>
    <w:rsid w:val="00C141A1"/>
    <w:rsid w:val="00C15F0A"/>
    <w:rsid w:val="00C165DA"/>
    <w:rsid w:val="00C177EE"/>
    <w:rsid w:val="00C207AE"/>
    <w:rsid w:val="00C209E7"/>
    <w:rsid w:val="00C21A7D"/>
    <w:rsid w:val="00C241D1"/>
    <w:rsid w:val="00C24FB1"/>
    <w:rsid w:val="00C2799F"/>
    <w:rsid w:val="00C30AA0"/>
    <w:rsid w:val="00C30D11"/>
    <w:rsid w:val="00C31E71"/>
    <w:rsid w:val="00C37251"/>
    <w:rsid w:val="00C37EE6"/>
    <w:rsid w:val="00C401D4"/>
    <w:rsid w:val="00C40567"/>
    <w:rsid w:val="00C421AB"/>
    <w:rsid w:val="00C4265C"/>
    <w:rsid w:val="00C42D7A"/>
    <w:rsid w:val="00C42FE6"/>
    <w:rsid w:val="00C43105"/>
    <w:rsid w:val="00C4518D"/>
    <w:rsid w:val="00C453AA"/>
    <w:rsid w:val="00C47D1C"/>
    <w:rsid w:val="00C50FA0"/>
    <w:rsid w:val="00C51517"/>
    <w:rsid w:val="00C53ADE"/>
    <w:rsid w:val="00C53EC7"/>
    <w:rsid w:val="00C55F4E"/>
    <w:rsid w:val="00C57141"/>
    <w:rsid w:val="00C60587"/>
    <w:rsid w:val="00C60847"/>
    <w:rsid w:val="00C61535"/>
    <w:rsid w:val="00C638FA"/>
    <w:rsid w:val="00C63A78"/>
    <w:rsid w:val="00C64C9C"/>
    <w:rsid w:val="00C66FE8"/>
    <w:rsid w:val="00C67420"/>
    <w:rsid w:val="00C67506"/>
    <w:rsid w:val="00C70327"/>
    <w:rsid w:val="00C705FA"/>
    <w:rsid w:val="00C706CF"/>
    <w:rsid w:val="00C75746"/>
    <w:rsid w:val="00C76199"/>
    <w:rsid w:val="00C77E28"/>
    <w:rsid w:val="00C77E55"/>
    <w:rsid w:val="00C806FC"/>
    <w:rsid w:val="00C82189"/>
    <w:rsid w:val="00C82452"/>
    <w:rsid w:val="00C82D6C"/>
    <w:rsid w:val="00C83C1F"/>
    <w:rsid w:val="00C84DA0"/>
    <w:rsid w:val="00C86898"/>
    <w:rsid w:val="00C86992"/>
    <w:rsid w:val="00C86CE2"/>
    <w:rsid w:val="00C86F2A"/>
    <w:rsid w:val="00C87C46"/>
    <w:rsid w:val="00C90683"/>
    <w:rsid w:val="00C94100"/>
    <w:rsid w:val="00C9593D"/>
    <w:rsid w:val="00C95F97"/>
    <w:rsid w:val="00C962D2"/>
    <w:rsid w:val="00CA343D"/>
    <w:rsid w:val="00CA5594"/>
    <w:rsid w:val="00CA5678"/>
    <w:rsid w:val="00CA66C0"/>
    <w:rsid w:val="00CA7A11"/>
    <w:rsid w:val="00CA7A46"/>
    <w:rsid w:val="00CB1093"/>
    <w:rsid w:val="00CB234C"/>
    <w:rsid w:val="00CB4D66"/>
    <w:rsid w:val="00CB6955"/>
    <w:rsid w:val="00CB7C4E"/>
    <w:rsid w:val="00CC0D0D"/>
    <w:rsid w:val="00CC20C4"/>
    <w:rsid w:val="00CC76A1"/>
    <w:rsid w:val="00CD0204"/>
    <w:rsid w:val="00CD0C3F"/>
    <w:rsid w:val="00CD2DEB"/>
    <w:rsid w:val="00CD441B"/>
    <w:rsid w:val="00CD4C9B"/>
    <w:rsid w:val="00CD5331"/>
    <w:rsid w:val="00CD6190"/>
    <w:rsid w:val="00CD71DD"/>
    <w:rsid w:val="00CD77A3"/>
    <w:rsid w:val="00CD7D69"/>
    <w:rsid w:val="00CE2605"/>
    <w:rsid w:val="00CE48D0"/>
    <w:rsid w:val="00CE4FD3"/>
    <w:rsid w:val="00CE59AB"/>
    <w:rsid w:val="00CE5A11"/>
    <w:rsid w:val="00CF0756"/>
    <w:rsid w:val="00CF1FD8"/>
    <w:rsid w:val="00CF2191"/>
    <w:rsid w:val="00CF5EA0"/>
    <w:rsid w:val="00CF6766"/>
    <w:rsid w:val="00D01DC6"/>
    <w:rsid w:val="00D021B3"/>
    <w:rsid w:val="00D02718"/>
    <w:rsid w:val="00D05678"/>
    <w:rsid w:val="00D07152"/>
    <w:rsid w:val="00D11026"/>
    <w:rsid w:val="00D13986"/>
    <w:rsid w:val="00D13A5B"/>
    <w:rsid w:val="00D15BD0"/>
    <w:rsid w:val="00D174B4"/>
    <w:rsid w:val="00D222F3"/>
    <w:rsid w:val="00D22F2E"/>
    <w:rsid w:val="00D232AA"/>
    <w:rsid w:val="00D235E3"/>
    <w:rsid w:val="00D23FB7"/>
    <w:rsid w:val="00D3070B"/>
    <w:rsid w:val="00D31D76"/>
    <w:rsid w:val="00D31DC2"/>
    <w:rsid w:val="00D342AC"/>
    <w:rsid w:val="00D34600"/>
    <w:rsid w:val="00D361EA"/>
    <w:rsid w:val="00D364D6"/>
    <w:rsid w:val="00D37831"/>
    <w:rsid w:val="00D4089B"/>
    <w:rsid w:val="00D42075"/>
    <w:rsid w:val="00D437E4"/>
    <w:rsid w:val="00D45C94"/>
    <w:rsid w:val="00D47A10"/>
    <w:rsid w:val="00D52262"/>
    <w:rsid w:val="00D539C8"/>
    <w:rsid w:val="00D543D3"/>
    <w:rsid w:val="00D5451E"/>
    <w:rsid w:val="00D5612B"/>
    <w:rsid w:val="00D563E9"/>
    <w:rsid w:val="00D620AE"/>
    <w:rsid w:val="00D63200"/>
    <w:rsid w:val="00D73894"/>
    <w:rsid w:val="00D766CA"/>
    <w:rsid w:val="00D77E6D"/>
    <w:rsid w:val="00D83102"/>
    <w:rsid w:val="00D84D68"/>
    <w:rsid w:val="00D8659A"/>
    <w:rsid w:val="00D86D50"/>
    <w:rsid w:val="00D87782"/>
    <w:rsid w:val="00D9139F"/>
    <w:rsid w:val="00D92256"/>
    <w:rsid w:val="00D92353"/>
    <w:rsid w:val="00D9282A"/>
    <w:rsid w:val="00D94B5D"/>
    <w:rsid w:val="00D9594C"/>
    <w:rsid w:val="00D9598E"/>
    <w:rsid w:val="00D97306"/>
    <w:rsid w:val="00D975DF"/>
    <w:rsid w:val="00DA3B99"/>
    <w:rsid w:val="00DA651C"/>
    <w:rsid w:val="00DA66FB"/>
    <w:rsid w:val="00DA6DF8"/>
    <w:rsid w:val="00DB097B"/>
    <w:rsid w:val="00DB1DC3"/>
    <w:rsid w:val="00DB2016"/>
    <w:rsid w:val="00DB3BCC"/>
    <w:rsid w:val="00DB6A9D"/>
    <w:rsid w:val="00DC0231"/>
    <w:rsid w:val="00DC03C0"/>
    <w:rsid w:val="00DC117F"/>
    <w:rsid w:val="00DC1570"/>
    <w:rsid w:val="00DC4720"/>
    <w:rsid w:val="00DC751C"/>
    <w:rsid w:val="00DD1D77"/>
    <w:rsid w:val="00DD22BC"/>
    <w:rsid w:val="00DD46D7"/>
    <w:rsid w:val="00DD61E5"/>
    <w:rsid w:val="00DD6786"/>
    <w:rsid w:val="00DE0093"/>
    <w:rsid w:val="00DE19A0"/>
    <w:rsid w:val="00DE39D9"/>
    <w:rsid w:val="00DE5BA2"/>
    <w:rsid w:val="00DE6436"/>
    <w:rsid w:val="00DF4C4D"/>
    <w:rsid w:val="00DF5265"/>
    <w:rsid w:val="00DF7139"/>
    <w:rsid w:val="00DF75D1"/>
    <w:rsid w:val="00E01ECB"/>
    <w:rsid w:val="00E0269D"/>
    <w:rsid w:val="00E03D3D"/>
    <w:rsid w:val="00E03F8E"/>
    <w:rsid w:val="00E041EB"/>
    <w:rsid w:val="00E04964"/>
    <w:rsid w:val="00E07CB1"/>
    <w:rsid w:val="00E10C6B"/>
    <w:rsid w:val="00E1153B"/>
    <w:rsid w:val="00E1443E"/>
    <w:rsid w:val="00E1503D"/>
    <w:rsid w:val="00E20D14"/>
    <w:rsid w:val="00E20E69"/>
    <w:rsid w:val="00E21712"/>
    <w:rsid w:val="00E22937"/>
    <w:rsid w:val="00E24771"/>
    <w:rsid w:val="00E24EE8"/>
    <w:rsid w:val="00E25C4A"/>
    <w:rsid w:val="00E3299A"/>
    <w:rsid w:val="00E32CCC"/>
    <w:rsid w:val="00E34D99"/>
    <w:rsid w:val="00E34E90"/>
    <w:rsid w:val="00E363AD"/>
    <w:rsid w:val="00E365BA"/>
    <w:rsid w:val="00E37147"/>
    <w:rsid w:val="00E40469"/>
    <w:rsid w:val="00E4061C"/>
    <w:rsid w:val="00E43335"/>
    <w:rsid w:val="00E47353"/>
    <w:rsid w:val="00E4784E"/>
    <w:rsid w:val="00E5031E"/>
    <w:rsid w:val="00E50951"/>
    <w:rsid w:val="00E52705"/>
    <w:rsid w:val="00E55044"/>
    <w:rsid w:val="00E5544D"/>
    <w:rsid w:val="00E563ED"/>
    <w:rsid w:val="00E56BD3"/>
    <w:rsid w:val="00E575CD"/>
    <w:rsid w:val="00E57BA6"/>
    <w:rsid w:val="00E62DA8"/>
    <w:rsid w:val="00E62E3A"/>
    <w:rsid w:val="00E6318A"/>
    <w:rsid w:val="00E63745"/>
    <w:rsid w:val="00E6610C"/>
    <w:rsid w:val="00E667F5"/>
    <w:rsid w:val="00E702CD"/>
    <w:rsid w:val="00E72ED0"/>
    <w:rsid w:val="00E75BD5"/>
    <w:rsid w:val="00E8051F"/>
    <w:rsid w:val="00E82603"/>
    <w:rsid w:val="00E82BF6"/>
    <w:rsid w:val="00E83492"/>
    <w:rsid w:val="00E83982"/>
    <w:rsid w:val="00E83ADD"/>
    <w:rsid w:val="00E83C36"/>
    <w:rsid w:val="00E9056B"/>
    <w:rsid w:val="00E92E89"/>
    <w:rsid w:val="00E935DD"/>
    <w:rsid w:val="00E942A9"/>
    <w:rsid w:val="00E94787"/>
    <w:rsid w:val="00E94925"/>
    <w:rsid w:val="00E96B0D"/>
    <w:rsid w:val="00EA0DAC"/>
    <w:rsid w:val="00EA2D52"/>
    <w:rsid w:val="00EA349D"/>
    <w:rsid w:val="00EA42BF"/>
    <w:rsid w:val="00EA4632"/>
    <w:rsid w:val="00EA51AF"/>
    <w:rsid w:val="00EA57C3"/>
    <w:rsid w:val="00EA6048"/>
    <w:rsid w:val="00EA6F5B"/>
    <w:rsid w:val="00EB0AF8"/>
    <w:rsid w:val="00EB1B7C"/>
    <w:rsid w:val="00EB235E"/>
    <w:rsid w:val="00EB402B"/>
    <w:rsid w:val="00EB4E1D"/>
    <w:rsid w:val="00EB6693"/>
    <w:rsid w:val="00EC13FC"/>
    <w:rsid w:val="00EC1D65"/>
    <w:rsid w:val="00EC4165"/>
    <w:rsid w:val="00EC5C42"/>
    <w:rsid w:val="00EC649C"/>
    <w:rsid w:val="00ED06C6"/>
    <w:rsid w:val="00ED3534"/>
    <w:rsid w:val="00ED3E30"/>
    <w:rsid w:val="00ED5895"/>
    <w:rsid w:val="00ED7DB2"/>
    <w:rsid w:val="00EE0C5F"/>
    <w:rsid w:val="00EE5874"/>
    <w:rsid w:val="00EF182F"/>
    <w:rsid w:val="00EF3065"/>
    <w:rsid w:val="00EF3CE3"/>
    <w:rsid w:val="00EF49ED"/>
    <w:rsid w:val="00EF4B89"/>
    <w:rsid w:val="00F015C3"/>
    <w:rsid w:val="00F06CC5"/>
    <w:rsid w:val="00F10FFE"/>
    <w:rsid w:val="00F14185"/>
    <w:rsid w:val="00F15D5C"/>
    <w:rsid w:val="00F15E8F"/>
    <w:rsid w:val="00F16B41"/>
    <w:rsid w:val="00F21903"/>
    <w:rsid w:val="00F22C36"/>
    <w:rsid w:val="00F2663E"/>
    <w:rsid w:val="00F31E09"/>
    <w:rsid w:val="00F323A4"/>
    <w:rsid w:val="00F32E0B"/>
    <w:rsid w:val="00F3466F"/>
    <w:rsid w:val="00F3761F"/>
    <w:rsid w:val="00F37954"/>
    <w:rsid w:val="00F43B5C"/>
    <w:rsid w:val="00F466CC"/>
    <w:rsid w:val="00F47417"/>
    <w:rsid w:val="00F479C1"/>
    <w:rsid w:val="00F47F83"/>
    <w:rsid w:val="00F53562"/>
    <w:rsid w:val="00F53AB8"/>
    <w:rsid w:val="00F5641C"/>
    <w:rsid w:val="00F60326"/>
    <w:rsid w:val="00F6165A"/>
    <w:rsid w:val="00F6596C"/>
    <w:rsid w:val="00F67BB3"/>
    <w:rsid w:val="00F70AE4"/>
    <w:rsid w:val="00F70E4F"/>
    <w:rsid w:val="00F72DF8"/>
    <w:rsid w:val="00F75C9B"/>
    <w:rsid w:val="00F76F01"/>
    <w:rsid w:val="00F76F47"/>
    <w:rsid w:val="00F778EC"/>
    <w:rsid w:val="00F82104"/>
    <w:rsid w:val="00F830ED"/>
    <w:rsid w:val="00F83DEB"/>
    <w:rsid w:val="00F84746"/>
    <w:rsid w:val="00F85077"/>
    <w:rsid w:val="00F853A3"/>
    <w:rsid w:val="00F85748"/>
    <w:rsid w:val="00F86B2F"/>
    <w:rsid w:val="00F86B40"/>
    <w:rsid w:val="00F91782"/>
    <w:rsid w:val="00F91AA4"/>
    <w:rsid w:val="00F9370B"/>
    <w:rsid w:val="00F96639"/>
    <w:rsid w:val="00F974AC"/>
    <w:rsid w:val="00FA02B0"/>
    <w:rsid w:val="00FA42B2"/>
    <w:rsid w:val="00FA4B03"/>
    <w:rsid w:val="00FA4D8A"/>
    <w:rsid w:val="00FA5307"/>
    <w:rsid w:val="00FA56D6"/>
    <w:rsid w:val="00FA6E0E"/>
    <w:rsid w:val="00FB02E6"/>
    <w:rsid w:val="00FB2381"/>
    <w:rsid w:val="00FB3CD7"/>
    <w:rsid w:val="00FB5773"/>
    <w:rsid w:val="00FB62C0"/>
    <w:rsid w:val="00FB70E5"/>
    <w:rsid w:val="00FC2CD2"/>
    <w:rsid w:val="00FC39B2"/>
    <w:rsid w:val="00FC5AC4"/>
    <w:rsid w:val="00FC70AD"/>
    <w:rsid w:val="00FC7911"/>
    <w:rsid w:val="00FD1BE0"/>
    <w:rsid w:val="00FD1FD1"/>
    <w:rsid w:val="00FD259F"/>
    <w:rsid w:val="00FD2FF7"/>
    <w:rsid w:val="00FD3250"/>
    <w:rsid w:val="00FD3DC0"/>
    <w:rsid w:val="00FD7EE6"/>
    <w:rsid w:val="00FE04C4"/>
    <w:rsid w:val="00FE115E"/>
    <w:rsid w:val="00FE11C0"/>
    <w:rsid w:val="00FE2607"/>
    <w:rsid w:val="00FE26B4"/>
    <w:rsid w:val="00FE323A"/>
    <w:rsid w:val="00FE3439"/>
    <w:rsid w:val="00FE35A8"/>
    <w:rsid w:val="00FE3B80"/>
    <w:rsid w:val="00FE43AB"/>
    <w:rsid w:val="00FE69C1"/>
    <w:rsid w:val="00FF43C5"/>
    <w:rsid w:val="00FF4538"/>
    <w:rsid w:val="00FF79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DFC2F0"/>
  <w15:docId w15:val="{75E35E40-183B-4278-98D9-EAEA509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2B"/>
    <w:pPr>
      <w:spacing w:after="200" w:line="276" w:lineRule="auto"/>
    </w:pPr>
  </w:style>
  <w:style w:type="paragraph" w:styleId="1">
    <w:name w:val="heading 1"/>
    <w:basedOn w:val="a"/>
    <w:link w:val="10"/>
    <w:uiPriority w:val="9"/>
    <w:qFormat/>
    <w:locked/>
    <w:rsid w:val="004A484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11B2"/>
    <w:rPr>
      <w:rFonts w:ascii="Tahoma" w:hAnsi="Tahoma" w:cs="Tahoma"/>
      <w:sz w:val="16"/>
      <w:szCs w:val="16"/>
    </w:rPr>
  </w:style>
  <w:style w:type="paragraph" w:styleId="a5">
    <w:name w:val="List Paragraph"/>
    <w:basedOn w:val="a"/>
    <w:uiPriority w:val="34"/>
    <w:qFormat/>
    <w:rsid w:val="0053166D"/>
    <w:pPr>
      <w:ind w:left="720"/>
      <w:contextualSpacing/>
    </w:pPr>
  </w:style>
  <w:style w:type="paragraph" w:styleId="a6">
    <w:name w:val="Normal (Web)"/>
    <w:basedOn w:val="a"/>
    <w:uiPriority w:val="99"/>
    <w:rsid w:val="00E83ADD"/>
    <w:pPr>
      <w:suppressAutoHyphens/>
      <w:spacing w:before="280" w:after="280" w:line="240" w:lineRule="auto"/>
    </w:pPr>
    <w:rPr>
      <w:rFonts w:ascii="Times New Roman" w:hAnsi="Times New Roman"/>
      <w:color w:val="000080"/>
      <w:sz w:val="20"/>
      <w:szCs w:val="20"/>
      <w:lang w:eastAsia="ar-SA"/>
    </w:rPr>
  </w:style>
  <w:style w:type="character" w:styleId="a7">
    <w:name w:val="annotation reference"/>
    <w:basedOn w:val="a0"/>
    <w:uiPriority w:val="99"/>
    <w:semiHidden/>
    <w:rsid w:val="001A11B2"/>
    <w:rPr>
      <w:rFonts w:cs="Times New Roman"/>
      <w:sz w:val="16"/>
      <w:szCs w:val="16"/>
    </w:rPr>
  </w:style>
  <w:style w:type="paragraph" w:styleId="a8">
    <w:name w:val="annotation text"/>
    <w:basedOn w:val="a"/>
    <w:link w:val="a9"/>
    <w:uiPriority w:val="99"/>
    <w:semiHidden/>
    <w:rsid w:val="001A11B2"/>
    <w:pPr>
      <w:spacing w:line="240" w:lineRule="auto"/>
    </w:pPr>
    <w:rPr>
      <w:sz w:val="20"/>
      <w:szCs w:val="20"/>
    </w:rPr>
  </w:style>
  <w:style w:type="character" w:customStyle="1" w:styleId="a9">
    <w:name w:val="Текст примечания Знак"/>
    <w:basedOn w:val="a0"/>
    <w:link w:val="a8"/>
    <w:uiPriority w:val="99"/>
    <w:semiHidden/>
    <w:locked/>
    <w:rsid w:val="001A11B2"/>
    <w:rPr>
      <w:rFonts w:cs="Times New Roman"/>
      <w:sz w:val="20"/>
      <w:szCs w:val="20"/>
    </w:rPr>
  </w:style>
  <w:style w:type="paragraph" w:styleId="aa">
    <w:name w:val="annotation subject"/>
    <w:basedOn w:val="a8"/>
    <w:next w:val="a8"/>
    <w:link w:val="ab"/>
    <w:uiPriority w:val="99"/>
    <w:semiHidden/>
    <w:rsid w:val="001A11B2"/>
    <w:rPr>
      <w:b/>
      <w:bCs/>
    </w:rPr>
  </w:style>
  <w:style w:type="character" w:customStyle="1" w:styleId="ab">
    <w:name w:val="Тема примечания Знак"/>
    <w:basedOn w:val="a9"/>
    <w:link w:val="aa"/>
    <w:uiPriority w:val="99"/>
    <w:semiHidden/>
    <w:locked/>
    <w:rsid w:val="001A11B2"/>
    <w:rPr>
      <w:rFonts w:cs="Times New Roman"/>
      <w:b/>
      <w:bCs/>
      <w:sz w:val="20"/>
      <w:szCs w:val="20"/>
    </w:rPr>
  </w:style>
  <w:style w:type="paragraph" w:styleId="ac">
    <w:name w:val="header"/>
    <w:basedOn w:val="a"/>
    <w:link w:val="ad"/>
    <w:uiPriority w:val="99"/>
    <w:rsid w:val="00E9492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4925"/>
    <w:rPr>
      <w:rFonts w:cs="Times New Roman"/>
    </w:rPr>
  </w:style>
  <w:style w:type="paragraph" w:styleId="ae">
    <w:name w:val="footer"/>
    <w:basedOn w:val="a"/>
    <w:link w:val="af"/>
    <w:uiPriority w:val="99"/>
    <w:rsid w:val="00E9492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925"/>
    <w:rPr>
      <w:rFonts w:cs="Times New Roman"/>
    </w:rPr>
  </w:style>
  <w:style w:type="paragraph" w:styleId="af0">
    <w:name w:val="Revision"/>
    <w:hidden/>
    <w:uiPriority w:val="99"/>
    <w:semiHidden/>
    <w:rsid w:val="00686594"/>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2"/>
    <w:uiPriority w:val="99"/>
    <w:semiHidden/>
    <w:rsid w:val="00193A91"/>
    <w:pPr>
      <w:spacing w:after="0" w:line="240" w:lineRule="auto"/>
    </w:pPr>
    <w:rPr>
      <w:sz w:val="20"/>
      <w:szCs w:val="20"/>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locked/>
    <w:rsid w:val="00193A91"/>
    <w:rPr>
      <w:rFonts w:cs="Times New Roman"/>
      <w:sz w:val="20"/>
      <w:szCs w:val="20"/>
    </w:rPr>
  </w:style>
  <w:style w:type="character" w:styleId="af3">
    <w:name w:val="footnote reference"/>
    <w:basedOn w:val="a0"/>
    <w:rsid w:val="00193A91"/>
    <w:rPr>
      <w:rFonts w:cs="Times New Roman"/>
      <w:vertAlign w:val="superscript"/>
    </w:rPr>
  </w:style>
  <w:style w:type="paragraph" w:customStyle="1" w:styleId="ListParagraph1">
    <w:name w:val="List Paragraph1"/>
    <w:basedOn w:val="a"/>
    <w:uiPriority w:val="99"/>
    <w:rsid w:val="00FC39B2"/>
    <w:pPr>
      <w:ind w:left="720"/>
      <w:contextualSpacing/>
    </w:pPr>
  </w:style>
  <w:style w:type="paragraph" w:customStyle="1" w:styleId="11">
    <w:name w:val="Абзац списка1"/>
    <w:basedOn w:val="a"/>
    <w:rsid w:val="00657B31"/>
    <w:pPr>
      <w:ind w:left="720"/>
      <w:contextualSpacing/>
    </w:pPr>
  </w:style>
  <w:style w:type="table" w:styleId="af4">
    <w:name w:val="Table Grid"/>
    <w:basedOn w:val="a1"/>
    <w:locked/>
    <w:rsid w:val="00A5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2F6369"/>
    <w:rPr>
      <w:color w:val="0000FF"/>
      <w:u w:val="single"/>
    </w:rPr>
  </w:style>
  <w:style w:type="character" w:styleId="af6">
    <w:name w:val="FollowedHyperlink"/>
    <w:basedOn w:val="a0"/>
    <w:uiPriority w:val="99"/>
    <w:semiHidden/>
    <w:unhideWhenUsed/>
    <w:rsid w:val="002F6369"/>
    <w:rPr>
      <w:color w:val="800080" w:themeColor="followedHyperlink"/>
      <w:u w:val="single"/>
    </w:rPr>
  </w:style>
  <w:style w:type="character" w:customStyle="1" w:styleId="10">
    <w:name w:val="Заголовок 1 Знак"/>
    <w:basedOn w:val="a0"/>
    <w:link w:val="1"/>
    <w:uiPriority w:val="9"/>
    <w:rsid w:val="004A4840"/>
    <w:rPr>
      <w:rFonts w:ascii="Times New Roman" w:hAnsi="Times New Roman"/>
      <w:b/>
      <w:bCs/>
      <w:kern w:val="36"/>
      <w:sz w:val="48"/>
      <w:szCs w:val="48"/>
    </w:rPr>
  </w:style>
  <w:style w:type="paragraph" w:styleId="af7">
    <w:name w:val="Plain Text"/>
    <w:basedOn w:val="a"/>
    <w:link w:val="af8"/>
    <w:uiPriority w:val="99"/>
    <w:unhideWhenUsed/>
    <w:rsid w:val="00921002"/>
    <w:pPr>
      <w:spacing w:after="0" w:line="240" w:lineRule="auto"/>
    </w:pPr>
    <w:rPr>
      <w:rFonts w:eastAsiaTheme="minorHAnsi" w:cstheme="minorBidi"/>
      <w:szCs w:val="21"/>
      <w:lang w:eastAsia="en-US"/>
    </w:rPr>
  </w:style>
  <w:style w:type="character" w:customStyle="1" w:styleId="af8">
    <w:name w:val="Текст Знак"/>
    <w:basedOn w:val="a0"/>
    <w:link w:val="af7"/>
    <w:uiPriority w:val="99"/>
    <w:rsid w:val="00921002"/>
    <w:rPr>
      <w:rFonts w:eastAsiaTheme="minorHAnsi" w:cstheme="minorBidi"/>
      <w:szCs w:val="21"/>
      <w:lang w:eastAsia="en-US"/>
    </w:rPr>
  </w:style>
  <w:style w:type="character" w:styleId="af9">
    <w:name w:val="line number"/>
    <w:basedOn w:val="a0"/>
    <w:uiPriority w:val="99"/>
    <w:semiHidden/>
    <w:unhideWhenUsed/>
    <w:rsid w:val="00D9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9582">
      <w:bodyDiv w:val="1"/>
      <w:marLeft w:val="0"/>
      <w:marRight w:val="0"/>
      <w:marTop w:val="0"/>
      <w:marBottom w:val="0"/>
      <w:divBdr>
        <w:top w:val="none" w:sz="0" w:space="0" w:color="auto"/>
        <w:left w:val="none" w:sz="0" w:space="0" w:color="auto"/>
        <w:bottom w:val="none" w:sz="0" w:space="0" w:color="auto"/>
        <w:right w:val="none" w:sz="0" w:space="0" w:color="auto"/>
      </w:divBdr>
    </w:div>
    <w:div w:id="433406525">
      <w:bodyDiv w:val="1"/>
      <w:marLeft w:val="0"/>
      <w:marRight w:val="0"/>
      <w:marTop w:val="0"/>
      <w:marBottom w:val="0"/>
      <w:divBdr>
        <w:top w:val="none" w:sz="0" w:space="0" w:color="auto"/>
        <w:left w:val="none" w:sz="0" w:space="0" w:color="auto"/>
        <w:bottom w:val="none" w:sz="0" w:space="0" w:color="auto"/>
        <w:right w:val="none" w:sz="0" w:space="0" w:color="auto"/>
      </w:divBdr>
    </w:div>
    <w:div w:id="458569102">
      <w:bodyDiv w:val="1"/>
      <w:marLeft w:val="0"/>
      <w:marRight w:val="0"/>
      <w:marTop w:val="0"/>
      <w:marBottom w:val="0"/>
      <w:divBdr>
        <w:top w:val="none" w:sz="0" w:space="0" w:color="auto"/>
        <w:left w:val="none" w:sz="0" w:space="0" w:color="auto"/>
        <w:bottom w:val="none" w:sz="0" w:space="0" w:color="auto"/>
        <w:right w:val="none" w:sz="0" w:space="0" w:color="auto"/>
      </w:divBdr>
    </w:div>
    <w:div w:id="518399011">
      <w:bodyDiv w:val="1"/>
      <w:marLeft w:val="0"/>
      <w:marRight w:val="0"/>
      <w:marTop w:val="0"/>
      <w:marBottom w:val="0"/>
      <w:divBdr>
        <w:top w:val="none" w:sz="0" w:space="0" w:color="auto"/>
        <w:left w:val="none" w:sz="0" w:space="0" w:color="auto"/>
        <w:bottom w:val="none" w:sz="0" w:space="0" w:color="auto"/>
        <w:right w:val="none" w:sz="0" w:space="0" w:color="auto"/>
      </w:divBdr>
    </w:div>
    <w:div w:id="594436191">
      <w:bodyDiv w:val="1"/>
      <w:marLeft w:val="0"/>
      <w:marRight w:val="0"/>
      <w:marTop w:val="0"/>
      <w:marBottom w:val="0"/>
      <w:divBdr>
        <w:top w:val="none" w:sz="0" w:space="0" w:color="auto"/>
        <w:left w:val="none" w:sz="0" w:space="0" w:color="auto"/>
        <w:bottom w:val="none" w:sz="0" w:space="0" w:color="auto"/>
        <w:right w:val="none" w:sz="0" w:space="0" w:color="auto"/>
      </w:divBdr>
    </w:div>
    <w:div w:id="671765265">
      <w:bodyDiv w:val="1"/>
      <w:marLeft w:val="0"/>
      <w:marRight w:val="0"/>
      <w:marTop w:val="0"/>
      <w:marBottom w:val="0"/>
      <w:divBdr>
        <w:top w:val="none" w:sz="0" w:space="0" w:color="auto"/>
        <w:left w:val="none" w:sz="0" w:space="0" w:color="auto"/>
        <w:bottom w:val="none" w:sz="0" w:space="0" w:color="auto"/>
        <w:right w:val="none" w:sz="0" w:space="0" w:color="auto"/>
      </w:divBdr>
    </w:div>
    <w:div w:id="699356066">
      <w:bodyDiv w:val="1"/>
      <w:marLeft w:val="0"/>
      <w:marRight w:val="0"/>
      <w:marTop w:val="0"/>
      <w:marBottom w:val="0"/>
      <w:divBdr>
        <w:top w:val="none" w:sz="0" w:space="0" w:color="auto"/>
        <w:left w:val="none" w:sz="0" w:space="0" w:color="auto"/>
        <w:bottom w:val="none" w:sz="0" w:space="0" w:color="auto"/>
        <w:right w:val="none" w:sz="0" w:space="0" w:color="auto"/>
      </w:divBdr>
    </w:div>
    <w:div w:id="782768104">
      <w:bodyDiv w:val="1"/>
      <w:marLeft w:val="0"/>
      <w:marRight w:val="0"/>
      <w:marTop w:val="0"/>
      <w:marBottom w:val="0"/>
      <w:divBdr>
        <w:top w:val="none" w:sz="0" w:space="0" w:color="auto"/>
        <w:left w:val="none" w:sz="0" w:space="0" w:color="auto"/>
        <w:bottom w:val="none" w:sz="0" w:space="0" w:color="auto"/>
        <w:right w:val="none" w:sz="0" w:space="0" w:color="auto"/>
      </w:divBdr>
    </w:div>
    <w:div w:id="822550566">
      <w:bodyDiv w:val="1"/>
      <w:marLeft w:val="0"/>
      <w:marRight w:val="0"/>
      <w:marTop w:val="0"/>
      <w:marBottom w:val="0"/>
      <w:divBdr>
        <w:top w:val="none" w:sz="0" w:space="0" w:color="auto"/>
        <w:left w:val="none" w:sz="0" w:space="0" w:color="auto"/>
        <w:bottom w:val="none" w:sz="0" w:space="0" w:color="auto"/>
        <w:right w:val="none" w:sz="0" w:space="0" w:color="auto"/>
      </w:divBdr>
    </w:div>
    <w:div w:id="882640811">
      <w:bodyDiv w:val="1"/>
      <w:marLeft w:val="0"/>
      <w:marRight w:val="0"/>
      <w:marTop w:val="0"/>
      <w:marBottom w:val="0"/>
      <w:divBdr>
        <w:top w:val="none" w:sz="0" w:space="0" w:color="auto"/>
        <w:left w:val="none" w:sz="0" w:space="0" w:color="auto"/>
        <w:bottom w:val="none" w:sz="0" w:space="0" w:color="auto"/>
        <w:right w:val="none" w:sz="0" w:space="0" w:color="auto"/>
      </w:divBdr>
    </w:div>
    <w:div w:id="990866799">
      <w:bodyDiv w:val="1"/>
      <w:marLeft w:val="0"/>
      <w:marRight w:val="0"/>
      <w:marTop w:val="0"/>
      <w:marBottom w:val="0"/>
      <w:divBdr>
        <w:top w:val="none" w:sz="0" w:space="0" w:color="auto"/>
        <w:left w:val="none" w:sz="0" w:space="0" w:color="auto"/>
        <w:bottom w:val="none" w:sz="0" w:space="0" w:color="auto"/>
        <w:right w:val="none" w:sz="0" w:space="0" w:color="auto"/>
      </w:divBdr>
    </w:div>
    <w:div w:id="1018312785">
      <w:bodyDiv w:val="1"/>
      <w:marLeft w:val="0"/>
      <w:marRight w:val="0"/>
      <w:marTop w:val="0"/>
      <w:marBottom w:val="0"/>
      <w:divBdr>
        <w:top w:val="none" w:sz="0" w:space="0" w:color="auto"/>
        <w:left w:val="none" w:sz="0" w:space="0" w:color="auto"/>
        <w:bottom w:val="none" w:sz="0" w:space="0" w:color="auto"/>
        <w:right w:val="none" w:sz="0" w:space="0" w:color="auto"/>
      </w:divBdr>
    </w:div>
    <w:div w:id="1175458671">
      <w:bodyDiv w:val="1"/>
      <w:marLeft w:val="0"/>
      <w:marRight w:val="0"/>
      <w:marTop w:val="0"/>
      <w:marBottom w:val="0"/>
      <w:divBdr>
        <w:top w:val="none" w:sz="0" w:space="0" w:color="auto"/>
        <w:left w:val="none" w:sz="0" w:space="0" w:color="auto"/>
        <w:bottom w:val="none" w:sz="0" w:space="0" w:color="auto"/>
        <w:right w:val="none" w:sz="0" w:space="0" w:color="auto"/>
      </w:divBdr>
    </w:div>
    <w:div w:id="1362632858">
      <w:bodyDiv w:val="1"/>
      <w:marLeft w:val="0"/>
      <w:marRight w:val="0"/>
      <w:marTop w:val="0"/>
      <w:marBottom w:val="0"/>
      <w:divBdr>
        <w:top w:val="none" w:sz="0" w:space="0" w:color="auto"/>
        <w:left w:val="none" w:sz="0" w:space="0" w:color="auto"/>
        <w:bottom w:val="none" w:sz="0" w:space="0" w:color="auto"/>
        <w:right w:val="none" w:sz="0" w:space="0" w:color="auto"/>
      </w:divBdr>
    </w:div>
    <w:div w:id="1420249389">
      <w:bodyDiv w:val="1"/>
      <w:marLeft w:val="0"/>
      <w:marRight w:val="0"/>
      <w:marTop w:val="0"/>
      <w:marBottom w:val="0"/>
      <w:divBdr>
        <w:top w:val="none" w:sz="0" w:space="0" w:color="auto"/>
        <w:left w:val="none" w:sz="0" w:space="0" w:color="auto"/>
        <w:bottom w:val="none" w:sz="0" w:space="0" w:color="auto"/>
        <w:right w:val="none" w:sz="0" w:space="0" w:color="auto"/>
      </w:divBdr>
    </w:div>
    <w:div w:id="1583566363">
      <w:bodyDiv w:val="1"/>
      <w:marLeft w:val="0"/>
      <w:marRight w:val="0"/>
      <w:marTop w:val="0"/>
      <w:marBottom w:val="0"/>
      <w:divBdr>
        <w:top w:val="none" w:sz="0" w:space="0" w:color="auto"/>
        <w:left w:val="none" w:sz="0" w:space="0" w:color="auto"/>
        <w:bottom w:val="none" w:sz="0" w:space="0" w:color="auto"/>
        <w:right w:val="none" w:sz="0" w:space="0" w:color="auto"/>
      </w:divBdr>
    </w:div>
    <w:div w:id="1698458290">
      <w:bodyDiv w:val="1"/>
      <w:marLeft w:val="0"/>
      <w:marRight w:val="0"/>
      <w:marTop w:val="0"/>
      <w:marBottom w:val="0"/>
      <w:divBdr>
        <w:top w:val="none" w:sz="0" w:space="0" w:color="auto"/>
        <w:left w:val="none" w:sz="0" w:space="0" w:color="auto"/>
        <w:bottom w:val="none" w:sz="0" w:space="0" w:color="auto"/>
        <w:right w:val="none" w:sz="0" w:space="0" w:color="auto"/>
      </w:divBdr>
    </w:div>
    <w:div w:id="1766461545">
      <w:bodyDiv w:val="1"/>
      <w:marLeft w:val="0"/>
      <w:marRight w:val="0"/>
      <w:marTop w:val="0"/>
      <w:marBottom w:val="0"/>
      <w:divBdr>
        <w:top w:val="none" w:sz="0" w:space="0" w:color="auto"/>
        <w:left w:val="none" w:sz="0" w:space="0" w:color="auto"/>
        <w:bottom w:val="none" w:sz="0" w:space="0" w:color="auto"/>
        <w:right w:val="none" w:sz="0" w:space="0" w:color="auto"/>
      </w:divBdr>
    </w:div>
    <w:div w:id="1890720312">
      <w:bodyDiv w:val="1"/>
      <w:marLeft w:val="0"/>
      <w:marRight w:val="0"/>
      <w:marTop w:val="0"/>
      <w:marBottom w:val="0"/>
      <w:divBdr>
        <w:top w:val="none" w:sz="0" w:space="0" w:color="auto"/>
        <w:left w:val="none" w:sz="0" w:space="0" w:color="auto"/>
        <w:bottom w:val="none" w:sz="0" w:space="0" w:color="auto"/>
        <w:right w:val="none" w:sz="0" w:space="0" w:color="auto"/>
      </w:divBdr>
    </w:div>
    <w:div w:id="1907642809">
      <w:bodyDiv w:val="1"/>
      <w:marLeft w:val="0"/>
      <w:marRight w:val="0"/>
      <w:marTop w:val="0"/>
      <w:marBottom w:val="0"/>
      <w:divBdr>
        <w:top w:val="none" w:sz="0" w:space="0" w:color="auto"/>
        <w:left w:val="none" w:sz="0" w:space="0" w:color="auto"/>
        <w:bottom w:val="none" w:sz="0" w:space="0" w:color="auto"/>
        <w:right w:val="none" w:sz="0" w:space="0" w:color="auto"/>
      </w:divBdr>
    </w:div>
    <w:div w:id="1921602927">
      <w:bodyDiv w:val="1"/>
      <w:marLeft w:val="0"/>
      <w:marRight w:val="0"/>
      <w:marTop w:val="0"/>
      <w:marBottom w:val="0"/>
      <w:divBdr>
        <w:top w:val="none" w:sz="0" w:space="0" w:color="auto"/>
        <w:left w:val="none" w:sz="0" w:space="0" w:color="auto"/>
        <w:bottom w:val="none" w:sz="0" w:space="0" w:color="auto"/>
        <w:right w:val="none" w:sz="0" w:space="0" w:color="auto"/>
      </w:divBdr>
    </w:div>
    <w:div w:id="1945502463">
      <w:bodyDiv w:val="1"/>
      <w:marLeft w:val="0"/>
      <w:marRight w:val="0"/>
      <w:marTop w:val="0"/>
      <w:marBottom w:val="0"/>
      <w:divBdr>
        <w:top w:val="none" w:sz="0" w:space="0" w:color="auto"/>
        <w:left w:val="none" w:sz="0" w:space="0" w:color="auto"/>
        <w:bottom w:val="none" w:sz="0" w:space="0" w:color="auto"/>
        <w:right w:val="none" w:sz="0" w:space="0" w:color="auto"/>
      </w:divBdr>
    </w:div>
    <w:div w:id="2053723500">
      <w:bodyDiv w:val="1"/>
      <w:marLeft w:val="0"/>
      <w:marRight w:val="0"/>
      <w:marTop w:val="0"/>
      <w:marBottom w:val="0"/>
      <w:divBdr>
        <w:top w:val="none" w:sz="0" w:space="0" w:color="auto"/>
        <w:left w:val="none" w:sz="0" w:space="0" w:color="auto"/>
        <w:bottom w:val="none" w:sz="0" w:space="0" w:color="auto"/>
        <w:right w:val="none" w:sz="0" w:space="0" w:color="auto"/>
      </w:divBdr>
    </w:div>
    <w:div w:id="21401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CE8FA024-73E6-44E8-A9C2-B70BA9D4C23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2</properties:Pages>
  <properties:Words>372</properties:Words>
  <properties:Characters>2124</properties:Characters>
  <properties:Lines>17</properties:Lines>
  <properties:Paragraphs>4</properties:Paragraphs>
  <properties:TotalTime>0</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Положение о комиссии по поддержке образовательных инициатив факультета</vt:lpstr>
    </vt:vector>
  </properties:TitlesOfParts>
  <properties:LinksUpToDate>false</properties:LinksUpToDate>
  <properties:CharactersWithSpaces>2492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2020-05-29T08:55:00Z</dcterms:created>
  <dc:creator>Amina</dc:creator>
  <cp:lastModifiedBy>docx4j 8.1.6</cp:lastModifiedBy>
  <cp:lastPrinted>2015-05-26T11:47:00Z</cp:lastPrinted>
  <dcterms:modified xmlns:xsi="http://www.w3.org/2001/XMLSchema-instance" xsi:type="dcterms:W3CDTF">2020-05-29T08:55:00Z</dcterms:modified>
  <cp:revision>2</cp:revision>
  <dc:title>Положение о комиссии по поддержке образовательных инициатив факультета</dc:title>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Дегтярева Е.В.</vt:lpwstr>
  </prop:property>
  <prop:property name="signerIof" pid="3" fmtid="{D5CDD505-2E9C-101B-9397-08002B2CF9AE}">
    <vt:lpwstr>В.С. Катькало</vt:lpwstr>
  </prop:property>
  <prop:property name="creatorDepartment" pid="4" fmtid="{D5CDD505-2E9C-101B-9397-08002B2CF9AE}">
    <vt:lpwstr>факультет бизнеса и менед</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организационной работе учебного подразделения (факультета/ департамента/ института)</vt:lpwstr>
  </prop:property>
  <prop:property name="regnumProj" pid="8" fmtid="{D5CDD505-2E9C-101B-9397-08002B2CF9AE}">
    <vt:lpwstr>М 2020/5/29-91</vt:lpwstr>
  </prop:property>
  <prop:property name="stateValue" pid="9" fmtid="{D5CDD505-2E9C-101B-9397-08002B2CF9AE}">
    <vt:lpwstr>Новый</vt:lpwstr>
  </prop:property>
  <prop:property name="docTitle" pid="10" fmtid="{D5CDD505-2E9C-101B-9397-08002B2CF9AE}">
    <vt:lpwstr>Приказ</vt:lpwstr>
  </prop:property>
  <prop:property name="signerLabel" pid="11" fmtid="{D5CDD505-2E9C-101B-9397-08002B2CF9AE}">
    <vt:lpwstr> Первый проректор Катькало В.С.</vt:lpwstr>
  </prop:property>
  <prop:property name="documentContent" pid="12" fmtid="{D5CDD505-2E9C-101B-9397-08002B2CF9AE}">
    <vt:lpwstr>Об учете специфики факультета бизнеса и менеджмента при формировании и финансировании проектных групп работников</vt:lpwstr>
  </prop:property>
  <prop:property name="creatorPost" pid="13" fmtid="{D5CDD505-2E9C-101B-9397-08002B2CF9AE}">
    <vt:lpwstr>Менеджер</vt:lpwstr>
  </prop:property>
  <prop:property name="signerName" pid="14" fmtid="{D5CDD505-2E9C-101B-9397-08002B2CF9AE}">
    <vt:lpwstr>Катькало В.С.</vt:lpwstr>
  </prop:property>
  <prop:property name="signerNameAndPostName" pid="15" fmtid="{D5CDD505-2E9C-101B-9397-08002B2CF9AE}">
    <vt:lpwstr>Катькало В.С., Первый проректор</vt:lpwstr>
  </prop:property>
  <prop:property name="signerPost" pid="16" fmtid="{D5CDD505-2E9C-101B-9397-08002B2CF9AE}">
    <vt:lpwstr>Первый проректор</vt:lpwstr>
  </prop:property>
  <prop:property name="documentSubtype" pid="17" fmtid="{D5CDD505-2E9C-101B-9397-08002B2CF9AE}">
    <vt:lpwstr>По административно-хозяйственным вопросам </vt:lpwstr>
  </prop:property>
  <prop:property name="docStatus" pid="18" fmtid="{D5CDD505-2E9C-101B-9397-08002B2CF9AE}">
    <vt:lpwstr>NOT_CONTROLLED</vt:lpwstr>
  </prop:property>
  <prop:property name="signerExtraDelegates" pid="19" fmtid="{D5CDD505-2E9C-101B-9397-08002B2CF9AE}">
    <vt:lpwstr> Первый проректор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Катькало В.С.</vt:lpwstr>
  </prop:property>
</prop:Properties>
</file>