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1A" w:rsidRDefault="00D361EA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</w:t>
      </w:r>
    </w:p>
    <w:p w:rsidR="00D361EA" w:rsidRDefault="00D361EA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НИУ ВШЭ</w:t>
      </w:r>
    </w:p>
    <w:p w:rsidR="00D361EA" w:rsidRDefault="00D361EA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__________№___________</w:t>
      </w:r>
    </w:p>
    <w:p w:rsidR="00D361EA" w:rsidRDefault="00D361EA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D361EA" w:rsidRDefault="00D361EA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D361EA" w:rsidRDefault="00D361EA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ученым советом НИУ ВШЭ</w:t>
      </w:r>
    </w:p>
    <w:p w:rsidR="00D361EA" w:rsidRPr="00D83102" w:rsidRDefault="00D361EA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№ 05 от 29.05.2015</w:t>
      </w:r>
    </w:p>
    <w:p w:rsidR="009C791A" w:rsidRDefault="009C791A" w:rsidP="0042391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D361EA" w:rsidRDefault="00D361EA" w:rsidP="0042391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D361EA" w:rsidRPr="00D83102" w:rsidRDefault="00D361EA" w:rsidP="0042391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9C791A" w:rsidRPr="0099127F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83102">
        <w:rPr>
          <w:rFonts w:ascii="Times New Roman" w:hAnsi="Times New Roman"/>
          <w:b/>
          <w:sz w:val="26"/>
          <w:szCs w:val="26"/>
        </w:rPr>
        <w:t>Положение о комиссии</w:t>
      </w:r>
      <w:r>
        <w:rPr>
          <w:rFonts w:ascii="Times New Roman" w:hAnsi="Times New Roman"/>
          <w:b/>
          <w:sz w:val="26"/>
          <w:szCs w:val="26"/>
        </w:rPr>
        <w:t xml:space="preserve"> по поддержке образовательных инициатив</w:t>
      </w:r>
      <w:r w:rsidRPr="00D83102">
        <w:rPr>
          <w:rFonts w:ascii="Times New Roman" w:hAnsi="Times New Roman"/>
          <w:b/>
          <w:sz w:val="26"/>
          <w:szCs w:val="26"/>
        </w:rPr>
        <w:t xml:space="preserve"> факультета</w:t>
      </w:r>
    </w:p>
    <w:p w:rsidR="009C791A" w:rsidRPr="00A66FC2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66FC2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9C791A" w:rsidRPr="00D83102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C791A" w:rsidRPr="00D83102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C791A" w:rsidRPr="00D83102" w:rsidRDefault="009C791A" w:rsidP="0042391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10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C791A" w:rsidRPr="00D83102" w:rsidRDefault="009C791A" w:rsidP="0042391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C791A" w:rsidRPr="00D83102" w:rsidRDefault="009C791A" w:rsidP="0042391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 xml:space="preserve">Настоящее Положение </w:t>
      </w:r>
      <w:r>
        <w:rPr>
          <w:rFonts w:ascii="Times New Roman" w:hAnsi="Times New Roman"/>
          <w:sz w:val="26"/>
          <w:szCs w:val="26"/>
        </w:rPr>
        <w:t xml:space="preserve">о комиссии по поддержке образовательных инициатив факультета </w:t>
      </w:r>
      <w:r w:rsidRPr="00D83102">
        <w:rPr>
          <w:rFonts w:ascii="Times New Roman" w:hAnsi="Times New Roman"/>
          <w:sz w:val="26"/>
          <w:szCs w:val="26"/>
        </w:rPr>
        <w:t xml:space="preserve"> </w:t>
      </w:r>
      <w:r w:rsidRPr="00D83102">
        <w:rPr>
          <w:rFonts w:ascii="Times New Roman" w:hAnsi="Times New Roman"/>
          <w:bCs/>
          <w:sz w:val="26"/>
          <w:szCs w:val="26"/>
        </w:rPr>
        <w:t>Национального исследовательского университета «Высшая школа экономики</w:t>
      </w:r>
      <w:r w:rsidRPr="00D83102">
        <w:rPr>
          <w:rFonts w:ascii="Times New Roman" w:hAnsi="Times New Roman"/>
          <w:sz w:val="26"/>
          <w:szCs w:val="26"/>
        </w:rPr>
        <w:t>»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7B51">
        <w:rPr>
          <w:rFonts w:ascii="Times New Roman" w:hAnsi="Times New Roman"/>
          <w:sz w:val="26"/>
          <w:szCs w:val="26"/>
        </w:rPr>
        <w:t>соответственно – Комиссия, НИУ </w:t>
      </w:r>
      <w:r w:rsidRPr="00F778EC">
        <w:rPr>
          <w:rFonts w:ascii="Times New Roman" w:hAnsi="Times New Roman"/>
          <w:sz w:val="26"/>
          <w:szCs w:val="26"/>
        </w:rPr>
        <w:t>ВШЭ) определяет порядок формирования</w:t>
      </w:r>
      <w:r w:rsidRPr="00E5544D">
        <w:rPr>
          <w:rFonts w:ascii="Times New Roman" w:hAnsi="Times New Roman"/>
          <w:sz w:val="26"/>
          <w:szCs w:val="26"/>
        </w:rPr>
        <w:t>, сроки и полномочия, порядок работы Комиссии, а также полномочия председателя и ответственного секретаря Комиссии</w:t>
      </w:r>
      <w:r w:rsidRPr="00CD441B">
        <w:rPr>
          <w:rFonts w:ascii="Times New Roman" w:hAnsi="Times New Roman"/>
          <w:sz w:val="26"/>
          <w:szCs w:val="26"/>
        </w:rPr>
        <w:t xml:space="preserve">. </w:t>
      </w:r>
    </w:p>
    <w:p w:rsidR="009C791A" w:rsidRPr="00D83102" w:rsidRDefault="009C791A" w:rsidP="0042391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 xml:space="preserve">омиссия создается в целях организации и обеспечения координации </w:t>
      </w:r>
      <w:r>
        <w:rPr>
          <w:rFonts w:ascii="Times New Roman" w:hAnsi="Times New Roman"/>
          <w:sz w:val="26"/>
          <w:szCs w:val="26"/>
        </w:rPr>
        <w:t xml:space="preserve">отдельных направлений </w:t>
      </w:r>
      <w:r w:rsidRPr="00D83102">
        <w:rPr>
          <w:rFonts w:ascii="Times New Roman" w:hAnsi="Times New Roman"/>
          <w:sz w:val="26"/>
          <w:szCs w:val="26"/>
        </w:rPr>
        <w:t xml:space="preserve">образовательной деятельности на факультете, </w:t>
      </w:r>
      <w:r>
        <w:rPr>
          <w:rFonts w:ascii="Times New Roman" w:hAnsi="Times New Roman"/>
          <w:sz w:val="26"/>
          <w:szCs w:val="26"/>
        </w:rPr>
        <w:t xml:space="preserve">указанных в настоящем Положении и </w:t>
      </w:r>
      <w:r w:rsidRPr="00D83102">
        <w:rPr>
          <w:rFonts w:ascii="Times New Roman" w:hAnsi="Times New Roman"/>
          <w:sz w:val="26"/>
          <w:szCs w:val="26"/>
        </w:rPr>
        <w:t xml:space="preserve">обеспечения эффективного расходования средств, выделенных факультету в рамках </w:t>
      </w:r>
      <w:r>
        <w:rPr>
          <w:rFonts w:ascii="Times New Roman" w:hAnsi="Times New Roman"/>
          <w:sz w:val="26"/>
          <w:szCs w:val="26"/>
        </w:rPr>
        <w:t xml:space="preserve">предоставления поддержки по </w:t>
      </w:r>
      <w:r w:rsidRPr="00D83102">
        <w:rPr>
          <w:rFonts w:ascii="Times New Roman" w:hAnsi="Times New Roman"/>
          <w:sz w:val="26"/>
          <w:szCs w:val="26"/>
        </w:rPr>
        <w:t>академическо</w:t>
      </w:r>
      <w:r>
        <w:rPr>
          <w:rFonts w:ascii="Times New Roman" w:hAnsi="Times New Roman"/>
          <w:sz w:val="26"/>
          <w:szCs w:val="26"/>
        </w:rPr>
        <w:t>му</w:t>
      </w:r>
      <w:r w:rsidRPr="00D83102">
        <w:rPr>
          <w:rFonts w:ascii="Times New Roman" w:hAnsi="Times New Roman"/>
          <w:sz w:val="26"/>
          <w:szCs w:val="26"/>
        </w:rPr>
        <w:t xml:space="preserve"> развити</w:t>
      </w:r>
      <w:r>
        <w:rPr>
          <w:rFonts w:ascii="Times New Roman" w:hAnsi="Times New Roman"/>
          <w:sz w:val="26"/>
          <w:szCs w:val="26"/>
        </w:rPr>
        <w:t>ю</w:t>
      </w:r>
      <w:r w:rsidRPr="00D831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реализации образовательных и студенческих программ, программы под</w:t>
      </w:r>
      <w:r w:rsidRPr="00D83102">
        <w:rPr>
          <w:rFonts w:ascii="Times New Roman" w:hAnsi="Times New Roman"/>
          <w:sz w:val="26"/>
          <w:szCs w:val="26"/>
        </w:rPr>
        <w:t>держк</w:t>
      </w:r>
      <w:r>
        <w:rPr>
          <w:rFonts w:ascii="Times New Roman" w:hAnsi="Times New Roman"/>
          <w:sz w:val="26"/>
          <w:szCs w:val="26"/>
        </w:rPr>
        <w:t>и</w:t>
      </w:r>
      <w:r w:rsidRPr="00D83102">
        <w:rPr>
          <w:rFonts w:ascii="Times New Roman" w:hAnsi="Times New Roman"/>
          <w:sz w:val="26"/>
          <w:szCs w:val="26"/>
        </w:rPr>
        <w:t xml:space="preserve"> учебных ассистентов и учебных консультантов.</w:t>
      </w:r>
    </w:p>
    <w:p w:rsidR="009C791A" w:rsidRPr="00D83102" w:rsidRDefault="009C791A" w:rsidP="0042391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 xml:space="preserve">омиссия 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D83102">
        <w:rPr>
          <w:rFonts w:ascii="Times New Roman" w:hAnsi="Times New Roman"/>
          <w:sz w:val="26"/>
          <w:szCs w:val="26"/>
        </w:rPr>
        <w:t>осуществл</w:t>
      </w:r>
      <w:r>
        <w:rPr>
          <w:rFonts w:ascii="Times New Roman" w:hAnsi="Times New Roman"/>
          <w:sz w:val="26"/>
          <w:szCs w:val="26"/>
        </w:rPr>
        <w:t>ении</w:t>
      </w:r>
      <w:r w:rsidRPr="00D83102">
        <w:rPr>
          <w:rFonts w:ascii="Times New Roman" w:hAnsi="Times New Roman"/>
          <w:sz w:val="26"/>
          <w:szCs w:val="26"/>
        </w:rPr>
        <w:t xml:space="preserve"> сво</w:t>
      </w:r>
      <w:r>
        <w:rPr>
          <w:rFonts w:ascii="Times New Roman" w:hAnsi="Times New Roman"/>
          <w:sz w:val="26"/>
          <w:szCs w:val="26"/>
        </w:rPr>
        <w:t>ей</w:t>
      </w:r>
      <w:r w:rsidRPr="00D83102">
        <w:rPr>
          <w:rFonts w:ascii="Times New Roman" w:hAnsi="Times New Roman"/>
          <w:sz w:val="26"/>
          <w:szCs w:val="26"/>
        </w:rPr>
        <w:t xml:space="preserve"> деятельност</w:t>
      </w:r>
      <w:r>
        <w:rPr>
          <w:rFonts w:ascii="Times New Roman" w:hAnsi="Times New Roman"/>
          <w:sz w:val="26"/>
          <w:szCs w:val="26"/>
        </w:rPr>
        <w:t>и</w:t>
      </w:r>
      <w:r w:rsidRPr="00D83102">
        <w:rPr>
          <w:rFonts w:ascii="Times New Roman" w:hAnsi="Times New Roman"/>
          <w:sz w:val="26"/>
          <w:szCs w:val="26"/>
        </w:rPr>
        <w:t xml:space="preserve"> руководству</w:t>
      </w:r>
      <w:r>
        <w:rPr>
          <w:rFonts w:ascii="Times New Roman" w:hAnsi="Times New Roman"/>
          <w:sz w:val="26"/>
          <w:szCs w:val="26"/>
        </w:rPr>
        <w:t>ется</w:t>
      </w:r>
      <w:r w:rsidRPr="00D831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законодательством Российской Федерации, </w:t>
      </w:r>
      <w:r w:rsidRPr="00D83102">
        <w:rPr>
          <w:rFonts w:ascii="Times New Roman" w:hAnsi="Times New Roman"/>
          <w:sz w:val="26"/>
          <w:szCs w:val="26"/>
        </w:rPr>
        <w:t>уставом НИУ ВШЭ, локальными нормативными актами НИУ ВШЭ и настоящим Положением.</w:t>
      </w:r>
    </w:p>
    <w:p w:rsidR="009C791A" w:rsidRPr="00D83102" w:rsidRDefault="009C791A" w:rsidP="0042391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 xml:space="preserve">Настоящее Положение, изменения в него утверждаются </w:t>
      </w:r>
      <w:r>
        <w:rPr>
          <w:rFonts w:ascii="Times New Roman" w:hAnsi="Times New Roman"/>
          <w:sz w:val="26"/>
          <w:szCs w:val="26"/>
        </w:rPr>
        <w:t>ученым советом НИУ ВШЭ</w:t>
      </w:r>
      <w:r w:rsidRPr="00D83102">
        <w:rPr>
          <w:rFonts w:ascii="Times New Roman" w:hAnsi="Times New Roman"/>
          <w:sz w:val="26"/>
          <w:szCs w:val="26"/>
        </w:rPr>
        <w:t>.</w:t>
      </w:r>
    </w:p>
    <w:p w:rsidR="009C791A" w:rsidRPr="00D83102" w:rsidRDefault="009C791A" w:rsidP="0042391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C791A" w:rsidRPr="00D83102" w:rsidRDefault="009C791A" w:rsidP="00423917">
      <w:pPr>
        <w:pStyle w:val="a5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D83102">
        <w:rPr>
          <w:rFonts w:ascii="Times New Roman" w:hAnsi="Times New Roman"/>
          <w:b/>
          <w:bCs/>
          <w:sz w:val="26"/>
          <w:szCs w:val="26"/>
        </w:rPr>
        <w:t xml:space="preserve">Состав комиссии </w:t>
      </w:r>
      <w:r>
        <w:rPr>
          <w:rFonts w:ascii="Times New Roman" w:hAnsi="Times New Roman"/>
          <w:b/>
          <w:bCs/>
          <w:sz w:val="26"/>
          <w:szCs w:val="26"/>
        </w:rPr>
        <w:t xml:space="preserve">по поддержке образовательных инициатив </w:t>
      </w:r>
      <w:r w:rsidRPr="00D83102">
        <w:rPr>
          <w:rFonts w:ascii="Times New Roman" w:hAnsi="Times New Roman"/>
          <w:b/>
          <w:bCs/>
          <w:sz w:val="26"/>
          <w:szCs w:val="26"/>
        </w:rPr>
        <w:t>и порядок ее формирования</w:t>
      </w:r>
    </w:p>
    <w:p w:rsidR="009C791A" w:rsidRPr="00D83102" w:rsidRDefault="009C791A" w:rsidP="00423917">
      <w:pPr>
        <w:pStyle w:val="a5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C791A" w:rsidRDefault="009C791A" w:rsidP="00DD6786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D83102">
        <w:rPr>
          <w:rFonts w:ascii="Times New Roman" w:hAnsi="Times New Roman"/>
          <w:sz w:val="26"/>
          <w:szCs w:val="26"/>
        </w:rPr>
        <w:t xml:space="preserve">остав </w:t>
      </w: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 xml:space="preserve">омиссии </w:t>
      </w:r>
      <w:r>
        <w:rPr>
          <w:rFonts w:ascii="Times New Roman" w:hAnsi="Times New Roman"/>
          <w:sz w:val="26"/>
          <w:szCs w:val="26"/>
        </w:rPr>
        <w:t>формируется деканом факультета НИУ ВШЭ из</w:t>
      </w:r>
      <w:r w:rsidRPr="00D83102">
        <w:rPr>
          <w:rFonts w:ascii="Times New Roman" w:hAnsi="Times New Roman"/>
          <w:sz w:val="26"/>
          <w:szCs w:val="26"/>
        </w:rPr>
        <w:t xml:space="preserve"> научно-педагогически</w:t>
      </w:r>
      <w:r>
        <w:rPr>
          <w:rFonts w:ascii="Times New Roman" w:hAnsi="Times New Roman"/>
          <w:sz w:val="26"/>
          <w:szCs w:val="26"/>
        </w:rPr>
        <w:t>х</w:t>
      </w:r>
      <w:r w:rsidRPr="00D83102"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>ов</w:t>
      </w:r>
      <w:r w:rsidRPr="00D83102">
        <w:rPr>
          <w:rFonts w:ascii="Times New Roman" w:hAnsi="Times New Roman"/>
          <w:sz w:val="26"/>
          <w:szCs w:val="26"/>
        </w:rPr>
        <w:t xml:space="preserve"> факультета </w:t>
      </w:r>
      <w:r>
        <w:rPr>
          <w:rFonts w:ascii="Times New Roman" w:hAnsi="Times New Roman"/>
          <w:sz w:val="26"/>
          <w:szCs w:val="26"/>
        </w:rPr>
        <w:t xml:space="preserve">и ассоциированных с факультетом структурных подразделений НИУ ВШЭ (далее – НПР), </w:t>
      </w:r>
      <w:r w:rsidRPr="00D83102">
        <w:rPr>
          <w:rFonts w:ascii="Times New Roman" w:hAnsi="Times New Roman"/>
          <w:sz w:val="26"/>
          <w:szCs w:val="26"/>
        </w:rPr>
        <w:t>по представлению руководителей основных и ассоциированных с факультетом структурных подразделений</w:t>
      </w:r>
      <w:r>
        <w:rPr>
          <w:rFonts w:ascii="Times New Roman" w:hAnsi="Times New Roman"/>
          <w:sz w:val="26"/>
          <w:szCs w:val="26"/>
        </w:rPr>
        <w:t xml:space="preserve"> НИУ ВШЭ</w:t>
      </w:r>
      <w:r w:rsidRPr="00D83102">
        <w:rPr>
          <w:rFonts w:ascii="Times New Roman" w:hAnsi="Times New Roman"/>
          <w:sz w:val="26"/>
          <w:szCs w:val="26"/>
        </w:rPr>
        <w:t>.</w:t>
      </w:r>
    </w:p>
    <w:p w:rsidR="009C791A" w:rsidRDefault="009C791A" w:rsidP="00DD6786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Численность и состав Комиссии утверждается первым проректором, на которого возложено руководство образовательной деятельностью НИУ ВШЭ (далее координирующий первый проректор) по представлению декана факультета НИУ ВШЭ</w:t>
      </w:r>
      <w:r w:rsidRPr="004F673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Рекомендуемая численность членов Комиссии не должна превышать девять человек. </w:t>
      </w:r>
    </w:p>
    <w:p w:rsidR="009C791A" w:rsidRPr="00D83102" w:rsidRDefault="009C791A" w:rsidP="00DD6786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формировании состава Комиссии должно быть обеспечено представительство разных структурных подразделений факультета и </w:t>
      </w:r>
      <w:r>
        <w:rPr>
          <w:rFonts w:ascii="Times New Roman" w:hAnsi="Times New Roman"/>
          <w:sz w:val="26"/>
          <w:szCs w:val="26"/>
        </w:rPr>
        <w:lastRenderedPageBreak/>
        <w:t xml:space="preserve">ассоциированных с факультетом структурных подразделений НИУ ВШЭ. </w:t>
      </w:r>
      <w:r w:rsidRPr="004F673F">
        <w:rPr>
          <w:rFonts w:ascii="Times New Roman" w:hAnsi="Times New Roman"/>
          <w:sz w:val="26"/>
          <w:szCs w:val="26"/>
        </w:rPr>
        <w:t xml:space="preserve">Численность руководителей и заместителей руководителей структурных подразделений факультета </w:t>
      </w:r>
      <w:r>
        <w:rPr>
          <w:rFonts w:ascii="Times New Roman" w:hAnsi="Times New Roman"/>
          <w:sz w:val="26"/>
          <w:szCs w:val="26"/>
        </w:rPr>
        <w:t xml:space="preserve">или ассоциированных с факультетом структурных подразделений НИУ ВШЭ </w:t>
      </w:r>
      <w:r w:rsidRPr="004F673F">
        <w:rPr>
          <w:rFonts w:ascii="Times New Roman" w:hAnsi="Times New Roman"/>
          <w:sz w:val="26"/>
          <w:szCs w:val="26"/>
        </w:rPr>
        <w:t xml:space="preserve">в составе </w:t>
      </w:r>
      <w:r>
        <w:rPr>
          <w:rFonts w:ascii="Times New Roman" w:hAnsi="Times New Roman"/>
          <w:sz w:val="26"/>
          <w:szCs w:val="26"/>
        </w:rPr>
        <w:t>К</w:t>
      </w:r>
      <w:r w:rsidRPr="004F673F">
        <w:rPr>
          <w:rFonts w:ascii="Times New Roman" w:hAnsi="Times New Roman"/>
          <w:sz w:val="26"/>
          <w:szCs w:val="26"/>
        </w:rPr>
        <w:t>омиссии не должна превышать 30%</w:t>
      </w:r>
      <w:r>
        <w:rPr>
          <w:rFonts w:ascii="Times New Roman" w:hAnsi="Times New Roman"/>
          <w:sz w:val="26"/>
          <w:szCs w:val="26"/>
        </w:rPr>
        <w:t xml:space="preserve"> от общего числа членов Комиссии</w:t>
      </w:r>
      <w:r w:rsidRPr="004F673F">
        <w:rPr>
          <w:rFonts w:ascii="Times New Roman" w:hAnsi="Times New Roman"/>
          <w:sz w:val="26"/>
          <w:szCs w:val="26"/>
        </w:rPr>
        <w:t>.</w:t>
      </w:r>
    </w:p>
    <w:p w:rsidR="009C791A" w:rsidRDefault="009C791A" w:rsidP="00423917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полномочий Комиссии составляет два года.</w:t>
      </w:r>
    </w:p>
    <w:p w:rsidR="009C791A" w:rsidRPr="00D83102" w:rsidRDefault="009C791A" w:rsidP="00423917">
      <w:pPr>
        <w:pStyle w:val="a6"/>
        <w:numPr>
          <w:ilvl w:val="1"/>
          <w:numId w:val="4"/>
        </w:numPr>
        <w:tabs>
          <w:tab w:val="left" w:pos="284"/>
          <w:tab w:val="left" w:pos="1276"/>
        </w:tabs>
        <w:spacing w:before="0" w:after="0"/>
        <w:ind w:left="0" w:firstLine="709"/>
        <w:contextualSpacing/>
        <w:jc w:val="both"/>
        <w:rPr>
          <w:color w:val="auto"/>
          <w:sz w:val="26"/>
          <w:szCs w:val="26"/>
        </w:rPr>
      </w:pPr>
      <w:r w:rsidRPr="00D83102">
        <w:rPr>
          <w:color w:val="auto"/>
          <w:sz w:val="26"/>
          <w:szCs w:val="26"/>
          <w:lang w:eastAsia="ru-RU"/>
        </w:rPr>
        <w:t xml:space="preserve">Руководство деятельностью </w:t>
      </w:r>
      <w:r>
        <w:rPr>
          <w:color w:val="auto"/>
          <w:sz w:val="26"/>
          <w:szCs w:val="26"/>
        </w:rPr>
        <w:t>К</w:t>
      </w:r>
      <w:r w:rsidRPr="00D83102">
        <w:rPr>
          <w:color w:val="auto"/>
          <w:sz w:val="26"/>
          <w:szCs w:val="26"/>
        </w:rPr>
        <w:t xml:space="preserve">омиссии </w:t>
      </w:r>
      <w:r w:rsidRPr="00D83102">
        <w:rPr>
          <w:color w:val="auto"/>
          <w:sz w:val="26"/>
          <w:szCs w:val="26"/>
          <w:lang w:eastAsia="ru-RU"/>
        </w:rPr>
        <w:t xml:space="preserve">осуществляет </w:t>
      </w:r>
      <w:r>
        <w:rPr>
          <w:color w:val="auto"/>
          <w:sz w:val="26"/>
          <w:szCs w:val="26"/>
          <w:lang w:eastAsia="ru-RU"/>
        </w:rPr>
        <w:t>п</w:t>
      </w:r>
      <w:r w:rsidRPr="00D83102">
        <w:rPr>
          <w:color w:val="auto"/>
          <w:sz w:val="26"/>
          <w:szCs w:val="26"/>
          <w:lang w:eastAsia="ru-RU"/>
        </w:rPr>
        <w:t xml:space="preserve">редседатель </w:t>
      </w:r>
      <w:r>
        <w:rPr>
          <w:color w:val="auto"/>
          <w:sz w:val="26"/>
          <w:szCs w:val="26"/>
        </w:rPr>
        <w:t>К</w:t>
      </w:r>
      <w:r w:rsidRPr="00D83102">
        <w:rPr>
          <w:color w:val="auto"/>
          <w:sz w:val="26"/>
          <w:szCs w:val="26"/>
        </w:rPr>
        <w:t>омиссии</w:t>
      </w:r>
      <w:r>
        <w:rPr>
          <w:color w:val="auto"/>
          <w:sz w:val="26"/>
          <w:szCs w:val="26"/>
        </w:rPr>
        <w:t>.</w:t>
      </w:r>
      <w:r w:rsidRPr="00D83102">
        <w:rPr>
          <w:color w:val="auto"/>
          <w:sz w:val="26"/>
          <w:szCs w:val="26"/>
          <w:lang w:eastAsia="ru-RU"/>
        </w:rPr>
        <w:t xml:space="preserve"> </w:t>
      </w:r>
    </w:p>
    <w:p w:rsidR="009C791A" w:rsidRDefault="009C791A" w:rsidP="00423917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 xml:space="preserve">Председатель  </w:t>
      </w: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избирается из числа членов Комиссии сроком на два года</w:t>
      </w:r>
      <w:r w:rsidRPr="00D83102">
        <w:rPr>
          <w:rFonts w:ascii="Times New Roman" w:hAnsi="Times New Roman"/>
          <w:sz w:val="26"/>
          <w:szCs w:val="26"/>
        </w:rPr>
        <w:t>.</w:t>
      </w:r>
    </w:p>
    <w:p w:rsidR="009C791A" w:rsidRDefault="009C791A" w:rsidP="0099127F">
      <w:pPr>
        <w:pStyle w:val="a5"/>
        <w:tabs>
          <w:tab w:val="left" w:pos="28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Один и тот же член Комиссии может быть избран председателем Комиссии не более двух раз подряд.</w:t>
      </w:r>
    </w:p>
    <w:p w:rsidR="009C791A" w:rsidRPr="00D83102" w:rsidRDefault="009C791A" w:rsidP="0099127F">
      <w:pPr>
        <w:pStyle w:val="a5"/>
        <w:tabs>
          <w:tab w:val="left" w:pos="28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 xml:space="preserve">Декан факультета </w:t>
      </w:r>
      <w:r>
        <w:rPr>
          <w:rFonts w:ascii="Times New Roman" w:hAnsi="Times New Roman"/>
          <w:sz w:val="26"/>
          <w:szCs w:val="26"/>
        </w:rPr>
        <w:t xml:space="preserve">НИУ ВШЭ </w:t>
      </w:r>
      <w:r w:rsidRPr="007A5398">
        <w:rPr>
          <w:rFonts w:ascii="Times New Roman" w:hAnsi="Times New Roman"/>
          <w:sz w:val="26"/>
          <w:szCs w:val="26"/>
        </w:rPr>
        <w:t xml:space="preserve">может быть </w:t>
      </w:r>
      <w:r>
        <w:rPr>
          <w:rFonts w:ascii="Times New Roman" w:hAnsi="Times New Roman"/>
          <w:sz w:val="26"/>
          <w:szCs w:val="26"/>
        </w:rPr>
        <w:t>избран п</w:t>
      </w:r>
      <w:r w:rsidRPr="007A5398">
        <w:rPr>
          <w:rFonts w:ascii="Times New Roman" w:hAnsi="Times New Roman"/>
          <w:sz w:val="26"/>
          <w:szCs w:val="26"/>
        </w:rPr>
        <w:t xml:space="preserve">редседателем </w:t>
      </w:r>
      <w:r>
        <w:rPr>
          <w:rFonts w:ascii="Times New Roman" w:hAnsi="Times New Roman"/>
          <w:sz w:val="26"/>
          <w:szCs w:val="26"/>
        </w:rPr>
        <w:t xml:space="preserve">Комиссии </w:t>
      </w:r>
      <w:r w:rsidRPr="007A5398">
        <w:rPr>
          <w:rFonts w:ascii="Times New Roman" w:hAnsi="Times New Roman"/>
          <w:sz w:val="26"/>
          <w:szCs w:val="26"/>
        </w:rPr>
        <w:t xml:space="preserve">не более одного </w:t>
      </w:r>
      <w:r>
        <w:rPr>
          <w:rFonts w:ascii="Times New Roman" w:hAnsi="Times New Roman"/>
          <w:sz w:val="26"/>
          <w:szCs w:val="26"/>
        </w:rPr>
        <w:t>раза.</w:t>
      </w:r>
    </w:p>
    <w:p w:rsidR="009C791A" w:rsidRDefault="009C791A" w:rsidP="00423917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 xml:space="preserve">Решение об избрании </w:t>
      </w:r>
      <w:r>
        <w:rPr>
          <w:rFonts w:ascii="Times New Roman" w:hAnsi="Times New Roman"/>
          <w:sz w:val="26"/>
          <w:szCs w:val="26"/>
        </w:rPr>
        <w:t>п</w:t>
      </w:r>
      <w:r w:rsidRPr="00D83102">
        <w:rPr>
          <w:rFonts w:ascii="Times New Roman" w:hAnsi="Times New Roman"/>
          <w:sz w:val="26"/>
          <w:szCs w:val="26"/>
        </w:rPr>
        <w:t xml:space="preserve">редседателя </w:t>
      </w:r>
      <w:r>
        <w:rPr>
          <w:rFonts w:ascii="Times New Roman" w:hAnsi="Times New Roman"/>
          <w:sz w:val="26"/>
          <w:szCs w:val="26"/>
        </w:rPr>
        <w:t xml:space="preserve">Комиссии </w:t>
      </w:r>
      <w:r w:rsidRPr="00CD441B">
        <w:rPr>
          <w:rFonts w:ascii="Times New Roman" w:hAnsi="Times New Roman"/>
          <w:sz w:val="26"/>
          <w:szCs w:val="26"/>
        </w:rPr>
        <w:t xml:space="preserve">принимается простым большинством голосов присутствующих на заседании членов </w:t>
      </w: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 xml:space="preserve">омиссии (при условии присутствия двух третей состава </w:t>
      </w: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>омиссии).</w:t>
      </w:r>
    </w:p>
    <w:p w:rsidR="009C791A" w:rsidRDefault="009C791A" w:rsidP="00423917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Комиссии:</w:t>
      </w:r>
    </w:p>
    <w:p w:rsidR="009C791A" w:rsidRDefault="009C791A" w:rsidP="0099127F">
      <w:pPr>
        <w:pStyle w:val="a5"/>
        <w:numPr>
          <w:ilvl w:val="2"/>
          <w:numId w:val="4"/>
        </w:numPr>
        <w:tabs>
          <w:tab w:val="left" w:pos="284"/>
          <w:tab w:val="left" w:pos="1276"/>
        </w:tabs>
        <w:spacing w:after="0" w:line="240" w:lineRule="auto"/>
        <w:ind w:hanging="37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координацию работы Комиссии;</w:t>
      </w:r>
    </w:p>
    <w:p w:rsidR="009C791A" w:rsidRDefault="009C791A" w:rsidP="0099127F">
      <w:pPr>
        <w:pStyle w:val="a5"/>
        <w:numPr>
          <w:ilvl w:val="2"/>
          <w:numId w:val="4"/>
        </w:numPr>
        <w:tabs>
          <w:tab w:val="left" w:pos="284"/>
          <w:tab w:val="left" w:pos="1276"/>
        </w:tabs>
        <w:spacing w:after="0" w:line="240" w:lineRule="auto"/>
        <w:ind w:hanging="37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формирует повестку заседаний Комиссии;</w:t>
      </w:r>
    </w:p>
    <w:p w:rsidR="009C791A" w:rsidRDefault="009C791A" w:rsidP="0099127F">
      <w:pPr>
        <w:pStyle w:val="a5"/>
        <w:numPr>
          <w:ilvl w:val="2"/>
          <w:numId w:val="4"/>
        </w:numPr>
        <w:tabs>
          <w:tab w:val="left" w:pos="284"/>
          <w:tab w:val="left" w:pos="1276"/>
        </w:tabs>
        <w:spacing w:after="0" w:line="240" w:lineRule="auto"/>
        <w:ind w:hanging="37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определяет регламент и график проведения заседаний Комиссии;</w:t>
      </w:r>
    </w:p>
    <w:p w:rsidR="009C791A" w:rsidRPr="00D83102" w:rsidRDefault="009C791A" w:rsidP="0099127F">
      <w:pPr>
        <w:pStyle w:val="a5"/>
        <w:numPr>
          <w:ilvl w:val="2"/>
          <w:numId w:val="4"/>
        </w:numPr>
        <w:tabs>
          <w:tab w:val="left" w:pos="284"/>
          <w:tab w:val="left" w:pos="1276"/>
        </w:tabs>
        <w:spacing w:after="0" w:line="240" w:lineRule="auto"/>
        <w:ind w:hanging="37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контроль за исполнением решений Комиссии.</w:t>
      </w:r>
    </w:p>
    <w:p w:rsidR="009C791A" w:rsidRDefault="009C791A" w:rsidP="00423917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Комиссии автоматически выбывает из состава Комиссии в следующих случаях:</w:t>
      </w:r>
    </w:p>
    <w:p w:rsidR="009C791A" w:rsidRDefault="009C791A" w:rsidP="0099127F">
      <w:pPr>
        <w:pStyle w:val="a5"/>
        <w:numPr>
          <w:ilvl w:val="2"/>
          <w:numId w:val="4"/>
        </w:numPr>
        <w:tabs>
          <w:tab w:val="left" w:pos="142"/>
          <w:tab w:val="left" w:pos="1418"/>
        </w:tabs>
        <w:spacing w:after="0" w:line="240" w:lineRule="auto"/>
        <w:ind w:hanging="37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увольнение из НИУ ВШЭ;</w:t>
      </w:r>
    </w:p>
    <w:p w:rsidR="009C791A" w:rsidRDefault="009C791A" w:rsidP="00B32303">
      <w:pPr>
        <w:pStyle w:val="a5"/>
        <w:numPr>
          <w:ilvl w:val="2"/>
          <w:numId w:val="4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переход/перевод на должность в другие структурные подразделения НИУ ВШЭ, не входящие в состав данного факультета и не ассоциированные с ним.</w:t>
      </w:r>
    </w:p>
    <w:p w:rsidR="009C791A" w:rsidRDefault="009C791A" w:rsidP="001730BA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Комиссии может быть исключен из состава Комиссии в следующих случаях:</w:t>
      </w:r>
    </w:p>
    <w:p w:rsidR="009C791A" w:rsidRDefault="009C791A" w:rsidP="00B32303">
      <w:pPr>
        <w:pStyle w:val="a5"/>
        <w:numPr>
          <w:ilvl w:val="2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собственному желанию (по заявлению на имя председателя Комиссии);</w:t>
      </w:r>
    </w:p>
    <w:p w:rsidR="009C791A" w:rsidRPr="001730BA" w:rsidRDefault="009C791A" w:rsidP="00B32303">
      <w:pPr>
        <w:pStyle w:val="a5"/>
        <w:numPr>
          <w:ilvl w:val="2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иных случаях по решению координирующего первого проректора по мотивированному представлению председателя Комиссии.</w:t>
      </w:r>
    </w:p>
    <w:p w:rsidR="009C791A" w:rsidRDefault="009C791A" w:rsidP="00423917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27B7">
        <w:rPr>
          <w:rFonts w:ascii="Times New Roman" w:hAnsi="Times New Roman"/>
          <w:sz w:val="26"/>
          <w:szCs w:val="26"/>
        </w:rPr>
        <w:t xml:space="preserve">В случае сокращения (в результате выбытия/исключения из состава </w:t>
      </w:r>
      <w:r>
        <w:rPr>
          <w:rFonts w:ascii="Times New Roman" w:hAnsi="Times New Roman"/>
          <w:sz w:val="26"/>
          <w:szCs w:val="26"/>
        </w:rPr>
        <w:t>К</w:t>
      </w:r>
      <w:r w:rsidRPr="00B827B7">
        <w:rPr>
          <w:rFonts w:ascii="Times New Roman" w:hAnsi="Times New Roman"/>
          <w:sz w:val="26"/>
          <w:szCs w:val="26"/>
        </w:rPr>
        <w:t xml:space="preserve">омиссии) общего числа членов </w:t>
      </w:r>
      <w:r>
        <w:rPr>
          <w:rFonts w:ascii="Times New Roman" w:hAnsi="Times New Roman"/>
          <w:sz w:val="26"/>
          <w:szCs w:val="26"/>
        </w:rPr>
        <w:t>К</w:t>
      </w:r>
      <w:r w:rsidRPr="00B827B7">
        <w:rPr>
          <w:rFonts w:ascii="Times New Roman" w:hAnsi="Times New Roman"/>
          <w:sz w:val="26"/>
          <w:szCs w:val="26"/>
        </w:rPr>
        <w:t xml:space="preserve">омиссии до </w:t>
      </w:r>
      <w:r>
        <w:rPr>
          <w:rFonts w:ascii="Times New Roman" w:hAnsi="Times New Roman"/>
          <w:sz w:val="26"/>
          <w:szCs w:val="26"/>
        </w:rPr>
        <w:t>пяти</w:t>
      </w:r>
      <w:r w:rsidRPr="00B827B7">
        <w:rPr>
          <w:rFonts w:ascii="Times New Roman" w:hAnsi="Times New Roman"/>
          <w:sz w:val="26"/>
          <w:szCs w:val="26"/>
        </w:rPr>
        <w:t xml:space="preserve"> человек председатель </w:t>
      </w:r>
      <w:r>
        <w:rPr>
          <w:rFonts w:ascii="Times New Roman" w:hAnsi="Times New Roman"/>
          <w:sz w:val="26"/>
          <w:szCs w:val="26"/>
        </w:rPr>
        <w:t>К</w:t>
      </w:r>
      <w:r w:rsidRPr="00B827B7">
        <w:rPr>
          <w:rFonts w:ascii="Times New Roman" w:hAnsi="Times New Roman"/>
          <w:sz w:val="26"/>
          <w:szCs w:val="26"/>
        </w:rPr>
        <w:t xml:space="preserve">омиссии уведомляет об этом декана факультета НИУ ВШЭ в течение </w:t>
      </w:r>
      <w:r>
        <w:rPr>
          <w:rFonts w:ascii="Times New Roman" w:hAnsi="Times New Roman"/>
          <w:sz w:val="26"/>
          <w:szCs w:val="26"/>
        </w:rPr>
        <w:t>десяти</w:t>
      </w:r>
      <w:r w:rsidRPr="00B827B7">
        <w:rPr>
          <w:rFonts w:ascii="Times New Roman" w:hAnsi="Times New Roman"/>
          <w:sz w:val="26"/>
          <w:szCs w:val="26"/>
        </w:rPr>
        <w:t xml:space="preserve"> рабочих дней с даты </w:t>
      </w:r>
      <w:r>
        <w:rPr>
          <w:rFonts w:ascii="Times New Roman" w:hAnsi="Times New Roman"/>
          <w:sz w:val="26"/>
          <w:szCs w:val="26"/>
        </w:rPr>
        <w:t xml:space="preserve">возникновения </w:t>
      </w:r>
      <w:r w:rsidRPr="00B827B7">
        <w:rPr>
          <w:rFonts w:ascii="Times New Roman" w:hAnsi="Times New Roman"/>
          <w:sz w:val="26"/>
          <w:szCs w:val="26"/>
        </w:rPr>
        <w:t>указанного сокращения</w:t>
      </w:r>
      <w:r>
        <w:rPr>
          <w:rFonts w:ascii="Times New Roman" w:hAnsi="Times New Roman"/>
          <w:sz w:val="26"/>
          <w:szCs w:val="26"/>
        </w:rPr>
        <w:t>.</w:t>
      </w:r>
    </w:p>
    <w:p w:rsidR="009C791A" w:rsidRDefault="009C791A" w:rsidP="00423917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Координирующий первый проректор принимает решения о включении в действующий состав Комиссии новых членов или формировании нового состава Комиссии в порядке, установленном в настоящем Положении.</w:t>
      </w:r>
    </w:p>
    <w:p w:rsidR="009C791A" w:rsidRDefault="009C791A" w:rsidP="00423917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секретарем</w:t>
      </w:r>
      <w:r w:rsidRPr="00CD44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может быть назначен один из членов Комиссии или административно-управленческий работник факультета НИУ ВШЭ.</w:t>
      </w:r>
    </w:p>
    <w:p w:rsidR="009C791A" w:rsidRPr="00D83102" w:rsidRDefault="009C791A" w:rsidP="00423917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секретарь Комиссии:</w:t>
      </w:r>
    </w:p>
    <w:p w:rsidR="009C791A" w:rsidRPr="00D83102" w:rsidRDefault="009C791A" w:rsidP="00423917">
      <w:pPr>
        <w:pStyle w:val="a5"/>
        <w:numPr>
          <w:ilvl w:val="2"/>
          <w:numId w:val="4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>веде</w:t>
      </w:r>
      <w:r>
        <w:rPr>
          <w:rFonts w:ascii="Times New Roman" w:hAnsi="Times New Roman"/>
          <w:sz w:val="26"/>
          <w:szCs w:val="26"/>
        </w:rPr>
        <w:t>т</w:t>
      </w:r>
      <w:r w:rsidRPr="00D83102">
        <w:rPr>
          <w:rFonts w:ascii="Times New Roman" w:hAnsi="Times New Roman"/>
          <w:sz w:val="26"/>
          <w:szCs w:val="26"/>
        </w:rPr>
        <w:t xml:space="preserve"> протокол</w:t>
      </w:r>
      <w:r>
        <w:rPr>
          <w:rFonts w:ascii="Times New Roman" w:hAnsi="Times New Roman"/>
          <w:sz w:val="26"/>
          <w:szCs w:val="26"/>
        </w:rPr>
        <w:t>ы</w:t>
      </w:r>
      <w:r w:rsidRPr="00D83102">
        <w:rPr>
          <w:rFonts w:ascii="Times New Roman" w:hAnsi="Times New Roman"/>
          <w:sz w:val="26"/>
          <w:szCs w:val="26"/>
        </w:rPr>
        <w:t xml:space="preserve"> заседаний </w:t>
      </w: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>омиссии;</w:t>
      </w:r>
    </w:p>
    <w:p w:rsidR="009C791A" w:rsidRPr="00D83102" w:rsidRDefault="009C791A" w:rsidP="00423917">
      <w:pPr>
        <w:pStyle w:val="a5"/>
        <w:numPr>
          <w:ilvl w:val="2"/>
          <w:numId w:val="4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>ует</w:t>
      </w:r>
      <w:r w:rsidRPr="00D83102">
        <w:rPr>
          <w:rFonts w:ascii="Times New Roman" w:hAnsi="Times New Roman"/>
          <w:sz w:val="26"/>
          <w:szCs w:val="26"/>
        </w:rPr>
        <w:t xml:space="preserve"> хранени</w:t>
      </w:r>
      <w:r>
        <w:rPr>
          <w:rFonts w:ascii="Times New Roman" w:hAnsi="Times New Roman"/>
          <w:sz w:val="26"/>
          <w:szCs w:val="26"/>
        </w:rPr>
        <w:t>е</w:t>
      </w:r>
      <w:r w:rsidRPr="00D83102">
        <w:rPr>
          <w:rFonts w:ascii="Times New Roman" w:hAnsi="Times New Roman"/>
          <w:sz w:val="26"/>
          <w:szCs w:val="26"/>
        </w:rPr>
        <w:t xml:space="preserve"> всей документации </w:t>
      </w: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>омиссии;</w:t>
      </w:r>
    </w:p>
    <w:p w:rsidR="009C791A" w:rsidRPr="00CD441B" w:rsidRDefault="009C791A" w:rsidP="00423917">
      <w:pPr>
        <w:pStyle w:val="a5"/>
        <w:numPr>
          <w:ilvl w:val="2"/>
          <w:numId w:val="4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готовит и </w:t>
      </w:r>
      <w:r w:rsidRPr="00D83102">
        <w:rPr>
          <w:rFonts w:ascii="Times New Roman" w:hAnsi="Times New Roman"/>
          <w:sz w:val="26"/>
          <w:szCs w:val="26"/>
        </w:rPr>
        <w:t>выда</w:t>
      </w:r>
      <w:r>
        <w:rPr>
          <w:rFonts w:ascii="Times New Roman" w:hAnsi="Times New Roman"/>
          <w:sz w:val="26"/>
          <w:szCs w:val="26"/>
        </w:rPr>
        <w:t>ет</w:t>
      </w:r>
      <w:r w:rsidRPr="00D83102">
        <w:rPr>
          <w:rFonts w:ascii="Times New Roman" w:hAnsi="Times New Roman"/>
          <w:sz w:val="26"/>
          <w:szCs w:val="26"/>
        </w:rPr>
        <w:t xml:space="preserve"> выпис</w:t>
      </w:r>
      <w:r>
        <w:rPr>
          <w:rFonts w:ascii="Times New Roman" w:hAnsi="Times New Roman"/>
          <w:sz w:val="26"/>
          <w:szCs w:val="26"/>
        </w:rPr>
        <w:t>ки из протоколов заседаний К</w:t>
      </w:r>
      <w:r w:rsidRPr="00D83102">
        <w:rPr>
          <w:rFonts w:ascii="Times New Roman" w:hAnsi="Times New Roman"/>
          <w:sz w:val="26"/>
          <w:szCs w:val="26"/>
        </w:rPr>
        <w:t xml:space="preserve">омиссии </w:t>
      </w:r>
      <w:r>
        <w:rPr>
          <w:rFonts w:ascii="Times New Roman" w:hAnsi="Times New Roman"/>
          <w:sz w:val="26"/>
          <w:szCs w:val="26"/>
        </w:rPr>
        <w:t>членам Комиссии и иным лицам по согласованию с председателем Комиссии</w:t>
      </w:r>
      <w:r w:rsidRPr="00CD441B">
        <w:rPr>
          <w:rFonts w:ascii="Times New Roman" w:hAnsi="Times New Roman"/>
          <w:sz w:val="26"/>
          <w:szCs w:val="26"/>
        </w:rPr>
        <w:t>;</w:t>
      </w:r>
    </w:p>
    <w:p w:rsidR="009C791A" w:rsidRPr="0099127F" w:rsidRDefault="009C791A" w:rsidP="00C37EE6">
      <w:pPr>
        <w:pStyle w:val="a5"/>
        <w:numPr>
          <w:ilvl w:val="2"/>
          <w:numId w:val="4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D441B">
        <w:rPr>
          <w:rFonts w:ascii="Times New Roman" w:hAnsi="Times New Roman"/>
          <w:sz w:val="26"/>
          <w:szCs w:val="26"/>
        </w:rPr>
        <w:lastRenderedPageBreak/>
        <w:t>рассыл</w:t>
      </w:r>
      <w:r>
        <w:rPr>
          <w:rFonts w:ascii="Times New Roman" w:hAnsi="Times New Roman"/>
          <w:sz w:val="26"/>
          <w:szCs w:val="26"/>
        </w:rPr>
        <w:t>ает</w:t>
      </w:r>
      <w:r w:rsidRPr="00CD441B">
        <w:rPr>
          <w:rFonts w:ascii="Times New Roman" w:hAnsi="Times New Roman"/>
          <w:sz w:val="26"/>
          <w:szCs w:val="26"/>
        </w:rPr>
        <w:t xml:space="preserve"> протокол</w:t>
      </w:r>
      <w:r>
        <w:rPr>
          <w:rFonts w:ascii="Times New Roman" w:hAnsi="Times New Roman"/>
          <w:sz w:val="26"/>
          <w:szCs w:val="26"/>
        </w:rPr>
        <w:t>ы</w:t>
      </w:r>
      <w:r w:rsidRPr="00CD441B">
        <w:rPr>
          <w:rFonts w:ascii="Times New Roman" w:hAnsi="Times New Roman"/>
          <w:sz w:val="26"/>
          <w:szCs w:val="26"/>
        </w:rPr>
        <w:t xml:space="preserve"> заседаний </w:t>
      </w:r>
      <w:r>
        <w:rPr>
          <w:rFonts w:ascii="Times New Roman" w:hAnsi="Times New Roman"/>
          <w:sz w:val="26"/>
          <w:szCs w:val="26"/>
        </w:rPr>
        <w:t>К</w:t>
      </w:r>
      <w:r w:rsidRPr="00CD441B">
        <w:rPr>
          <w:rFonts w:ascii="Times New Roman" w:hAnsi="Times New Roman"/>
          <w:sz w:val="26"/>
          <w:szCs w:val="26"/>
        </w:rPr>
        <w:t xml:space="preserve">омиссии всем членам </w:t>
      </w: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 xml:space="preserve">омиссии, а также </w:t>
      </w:r>
      <w:r>
        <w:rPr>
          <w:rFonts w:ascii="Times New Roman" w:hAnsi="Times New Roman"/>
          <w:sz w:val="26"/>
          <w:szCs w:val="26"/>
        </w:rPr>
        <w:t>иным лицам по согласованию с председателем Комиссии.</w:t>
      </w:r>
    </w:p>
    <w:p w:rsidR="009C791A" w:rsidRPr="00D83102" w:rsidRDefault="009C791A" w:rsidP="007A5398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и ответственный секретарь комиссии несут ответственность за:</w:t>
      </w:r>
    </w:p>
    <w:p w:rsidR="009C791A" w:rsidRPr="00CD441B" w:rsidRDefault="009C791A" w:rsidP="00423917">
      <w:pPr>
        <w:pStyle w:val="a5"/>
        <w:numPr>
          <w:ilvl w:val="2"/>
          <w:numId w:val="4"/>
        </w:numPr>
        <w:tabs>
          <w:tab w:val="left" w:pos="284"/>
          <w:tab w:val="left" w:pos="426"/>
          <w:tab w:val="left" w:pos="709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D441B">
        <w:rPr>
          <w:rFonts w:ascii="Times New Roman" w:hAnsi="Times New Roman"/>
          <w:sz w:val="26"/>
          <w:szCs w:val="26"/>
        </w:rPr>
        <w:t xml:space="preserve">некачественное и неполное исполнение обязанностей, возложенных на </w:t>
      </w:r>
      <w:r>
        <w:rPr>
          <w:rFonts w:ascii="Times New Roman" w:hAnsi="Times New Roman"/>
          <w:sz w:val="26"/>
          <w:szCs w:val="26"/>
        </w:rPr>
        <w:t>них</w:t>
      </w:r>
      <w:r w:rsidRPr="00CD441B">
        <w:rPr>
          <w:rFonts w:ascii="Times New Roman" w:hAnsi="Times New Roman"/>
          <w:sz w:val="26"/>
          <w:szCs w:val="26"/>
        </w:rPr>
        <w:t xml:space="preserve"> настоящим Положением;</w:t>
      </w:r>
    </w:p>
    <w:p w:rsidR="009C791A" w:rsidRPr="00D83102" w:rsidRDefault="009C791A" w:rsidP="00423917">
      <w:pPr>
        <w:pStyle w:val="a5"/>
        <w:numPr>
          <w:ilvl w:val="2"/>
          <w:numId w:val="4"/>
        </w:numPr>
        <w:tabs>
          <w:tab w:val="left" w:pos="284"/>
          <w:tab w:val="left" w:pos="426"/>
          <w:tab w:val="left" w:pos="709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>ненадлежащее ведение делопроизводства в установленном в НИУ ВШЭ порядке;</w:t>
      </w:r>
    </w:p>
    <w:p w:rsidR="009C791A" w:rsidRPr="00D83102" w:rsidRDefault="009C791A" w:rsidP="00423917">
      <w:pPr>
        <w:pStyle w:val="a5"/>
        <w:numPr>
          <w:ilvl w:val="2"/>
          <w:numId w:val="4"/>
        </w:numPr>
        <w:tabs>
          <w:tab w:val="left" w:pos="28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 xml:space="preserve">утрату документов, образующихся в деятельности </w:t>
      </w: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>омиссии.</w:t>
      </w:r>
    </w:p>
    <w:p w:rsidR="009C791A" w:rsidRDefault="009C791A" w:rsidP="00423917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6"/>
          <w:szCs w:val="26"/>
        </w:rPr>
      </w:pPr>
    </w:p>
    <w:p w:rsidR="009C791A" w:rsidRPr="00CD441B" w:rsidRDefault="009C791A" w:rsidP="00423917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6"/>
          <w:szCs w:val="26"/>
        </w:rPr>
      </w:pPr>
    </w:p>
    <w:p w:rsidR="009C791A" w:rsidRPr="00CD441B" w:rsidRDefault="009C791A" w:rsidP="00C63A78">
      <w:pPr>
        <w:pStyle w:val="a5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D441B">
        <w:rPr>
          <w:rFonts w:ascii="Times New Roman" w:hAnsi="Times New Roman"/>
          <w:b/>
          <w:bCs/>
          <w:sz w:val="26"/>
          <w:szCs w:val="26"/>
        </w:rPr>
        <w:t xml:space="preserve">Компетенция </w:t>
      </w:r>
      <w:r>
        <w:rPr>
          <w:rFonts w:ascii="Times New Roman" w:hAnsi="Times New Roman"/>
          <w:b/>
          <w:bCs/>
          <w:sz w:val="26"/>
          <w:szCs w:val="26"/>
        </w:rPr>
        <w:t>К</w:t>
      </w:r>
      <w:r w:rsidRPr="00C63A78">
        <w:rPr>
          <w:rFonts w:ascii="Times New Roman" w:hAnsi="Times New Roman"/>
          <w:b/>
          <w:bCs/>
          <w:sz w:val="26"/>
          <w:szCs w:val="26"/>
        </w:rPr>
        <w:t>омиссии</w:t>
      </w:r>
    </w:p>
    <w:p w:rsidR="009C791A" w:rsidRPr="00D83102" w:rsidRDefault="009C791A" w:rsidP="00423917">
      <w:pPr>
        <w:pStyle w:val="a5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C791A" w:rsidRPr="00D83102" w:rsidRDefault="009C791A" w:rsidP="00423917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 xml:space="preserve">В компетенцию </w:t>
      </w: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>омиссии входит:</w:t>
      </w:r>
    </w:p>
    <w:p w:rsidR="009C791A" w:rsidRPr="00CD441B" w:rsidRDefault="009C791A" w:rsidP="007A539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 xml:space="preserve">рассмотрение заявок на организацию практик и экспедиций студентов в рамках </w:t>
      </w:r>
      <w:r>
        <w:rPr>
          <w:rFonts w:ascii="Times New Roman" w:hAnsi="Times New Roman"/>
          <w:sz w:val="26"/>
          <w:szCs w:val="26"/>
        </w:rPr>
        <w:t>рабочих учебных план</w:t>
      </w:r>
      <w:r w:rsidRPr="00256A69">
        <w:rPr>
          <w:rFonts w:ascii="Times New Roman" w:hAnsi="Times New Roman"/>
          <w:sz w:val="26"/>
          <w:szCs w:val="26"/>
        </w:rPr>
        <w:t>ов;</w:t>
      </w:r>
    </w:p>
    <w:p w:rsidR="009C791A" w:rsidRPr="00CD441B" w:rsidRDefault="009C791A" w:rsidP="007A539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D441B">
        <w:rPr>
          <w:rFonts w:ascii="Times New Roman" w:hAnsi="Times New Roman"/>
          <w:sz w:val="26"/>
          <w:szCs w:val="26"/>
        </w:rPr>
        <w:t>рассмотрение заявок на проведение зимних школ;</w:t>
      </w:r>
    </w:p>
    <w:p w:rsidR="009C791A" w:rsidRPr="00D83102" w:rsidRDefault="009C791A" w:rsidP="007A539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>рассмотрение заявок на оплату преподавателям за чтение курсов на английском языке;</w:t>
      </w:r>
    </w:p>
    <w:p w:rsidR="009C791A" w:rsidRPr="00D83102" w:rsidRDefault="009C791A" w:rsidP="007A539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>рассмотрение заявок по академической мобильности студентов</w:t>
      </w:r>
      <w:r>
        <w:rPr>
          <w:rFonts w:ascii="Times New Roman" w:hAnsi="Times New Roman"/>
          <w:sz w:val="26"/>
          <w:szCs w:val="26"/>
        </w:rPr>
        <w:t xml:space="preserve"> и аспирантов, связанных с образовательной деятельностью</w:t>
      </w:r>
      <w:r w:rsidRPr="00D83102">
        <w:rPr>
          <w:rFonts w:ascii="Times New Roman" w:hAnsi="Times New Roman"/>
          <w:sz w:val="26"/>
          <w:szCs w:val="26"/>
        </w:rPr>
        <w:t>;</w:t>
      </w:r>
    </w:p>
    <w:p w:rsidR="009C791A" w:rsidRPr="00D83102" w:rsidRDefault="009C791A" w:rsidP="007A539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>рассмотрение заявок на поддержку учебных ассистентов и учебных консультантов;</w:t>
      </w:r>
    </w:p>
    <w:p w:rsidR="009C791A" w:rsidRPr="00D83102" w:rsidRDefault="009C791A" w:rsidP="007A539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рассмотрение </w:t>
      </w:r>
      <w:r w:rsidRPr="00D83102">
        <w:rPr>
          <w:rFonts w:ascii="Times New Roman" w:hAnsi="Times New Roman"/>
          <w:sz w:val="26"/>
          <w:szCs w:val="26"/>
        </w:rPr>
        <w:t>други</w:t>
      </w:r>
      <w:r>
        <w:rPr>
          <w:rFonts w:ascii="Times New Roman" w:hAnsi="Times New Roman"/>
          <w:sz w:val="26"/>
          <w:szCs w:val="26"/>
        </w:rPr>
        <w:t>х вопросов</w:t>
      </w:r>
      <w:r w:rsidRPr="00D83102">
        <w:rPr>
          <w:rFonts w:ascii="Times New Roman" w:hAnsi="Times New Roman"/>
          <w:sz w:val="26"/>
          <w:szCs w:val="26"/>
        </w:rPr>
        <w:t xml:space="preserve"> организации и экспертизы образовательной деятельности, не входящи</w:t>
      </w:r>
      <w:r>
        <w:rPr>
          <w:rFonts w:ascii="Times New Roman" w:hAnsi="Times New Roman"/>
          <w:sz w:val="26"/>
          <w:szCs w:val="26"/>
        </w:rPr>
        <w:t>х</w:t>
      </w:r>
      <w:r w:rsidRPr="00D83102">
        <w:rPr>
          <w:rFonts w:ascii="Times New Roman" w:hAnsi="Times New Roman"/>
          <w:sz w:val="26"/>
          <w:szCs w:val="26"/>
        </w:rPr>
        <w:t xml:space="preserve"> в компетенции профессиональных коллегий</w:t>
      </w:r>
      <w:r>
        <w:rPr>
          <w:rFonts w:ascii="Times New Roman" w:hAnsi="Times New Roman"/>
          <w:sz w:val="26"/>
          <w:szCs w:val="26"/>
        </w:rPr>
        <w:t>,</w:t>
      </w:r>
      <w:r w:rsidRPr="00D83102">
        <w:rPr>
          <w:rFonts w:ascii="Times New Roman" w:hAnsi="Times New Roman"/>
          <w:sz w:val="26"/>
          <w:szCs w:val="26"/>
        </w:rPr>
        <w:t xml:space="preserve"> кадровых</w:t>
      </w:r>
      <w:r>
        <w:rPr>
          <w:rFonts w:ascii="Times New Roman" w:hAnsi="Times New Roman"/>
          <w:sz w:val="26"/>
          <w:szCs w:val="26"/>
        </w:rPr>
        <w:t xml:space="preserve"> и иных</w:t>
      </w:r>
      <w:r w:rsidRPr="00D83102">
        <w:rPr>
          <w:rFonts w:ascii="Times New Roman" w:hAnsi="Times New Roman"/>
          <w:sz w:val="26"/>
          <w:szCs w:val="26"/>
        </w:rPr>
        <w:t xml:space="preserve"> комиссий </w:t>
      </w:r>
      <w:r>
        <w:rPr>
          <w:rFonts w:ascii="Times New Roman" w:hAnsi="Times New Roman"/>
          <w:sz w:val="26"/>
          <w:szCs w:val="26"/>
        </w:rPr>
        <w:t>НИУ ВШЭ</w:t>
      </w:r>
      <w:r w:rsidRPr="00D83102">
        <w:rPr>
          <w:rFonts w:ascii="Times New Roman" w:hAnsi="Times New Roman"/>
          <w:sz w:val="26"/>
          <w:szCs w:val="26"/>
        </w:rPr>
        <w:t>.</w:t>
      </w:r>
    </w:p>
    <w:p w:rsidR="009C791A" w:rsidRPr="00D83102" w:rsidRDefault="009C791A" w:rsidP="00462F21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>омиссия рассматривает и утверждает отчеты о проведении мероприятий, поддержанных из средств</w:t>
      </w:r>
      <w:r>
        <w:rPr>
          <w:rFonts w:ascii="Times New Roman" w:hAnsi="Times New Roman"/>
          <w:sz w:val="26"/>
          <w:szCs w:val="26"/>
        </w:rPr>
        <w:t xml:space="preserve">, выделенных факультету в рамках предоставления поддержки по академическому развитию и реализации образовательных и студенческих программ, программы поддержки </w:t>
      </w:r>
      <w:r w:rsidRPr="00D83102">
        <w:rPr>
          <w:rFonts w:ascii="Times New Roman" w:hAnsi="Times New Roman"/>
          <w:sz w:val="26"/>
          <w:szCs w:val="26"/>
        </w:rPr>
        <w:t>учебных ассистентов и учебных консультантов.</w:t>
      </w:r>
    </w:p>
    <w:p w:rsidR="009C791A" w:rsidRPr="00D83102" w:rsidRDefault="009C791A" w:rsidP="00423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C791A" w:rsidRPr="00D83102" w:rsidRDefault="009C791A" w:rsidP="00C63A78">
      <w:pPr>
        <w:pStyle w:val="a5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D83102">
        <w:rPr>
          <w:rFonts w:ascii="Times New Roman" w:hAnsi="Times New Roman"/>
          <w:b/>
          <w:bCs/>
          <w:sz w:val="26"/>
          <w:szCs w:val="26"/>
        </w:rPr>
        <w:t xml:space="preserve">Порядок организации работы </w:t>
      </w:r>
      <w:r>
        <w:rPr>
          <w:rFonts w:ascii="Times New Roman" w:hAnsi="Times New Roman"/>
          <w:b/>
          <w:bCs/>
          <w:sz w:val="26"/>
          <w:szCs w:val="26"/>
        </w:rPr>
        <w:t>К</w:t>
      </w:r>
      <w:r w:rsidRPr="00C63A78">
        <w:rPr>
          <w:rFonts w:ascii="Times New Roman" w:hAnsi="Times New Roman"/>
          <w:b/>
          <w:bCs/>
          <w:sz w:val="26"/>
          <w:szCs w:val="26"/>
        </w:rPr>
        <w:t>омиссии</w:t>
      </w:r>
    </w:p>
    <w:p w:rsidR="009C791A" w:rsidRDefault="009C791A" w:rsidP="00423917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C791A" w:rsidRDefault="009C791A" w:rsidP="00423917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C791A" w:rsidRPr="00AA7959" w:rsidRDefault="009C791A" w:rsidP="00FC39B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Регламент и график проведения заседаний Комиссии, определенный председателем Комиссии, утверждаются на первом в году заседании Комиссии, что отражается в протоколе заседания Комиссии.</w:t>
      </w:r>
    </w:p>
    <w:p w:rsidR="009C791A" w:rsidRPr="00CA7A11" w:rsidRDefault="009C791A" w:rsidP="00462F21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Заседания </w:t>
      </w:r>
      <w:r>
        <w:rPr>
          <w:rFonts w:ascii="Times New Roman" w:hAnsi="Times New Roman"/>
          <w:bCs/>
          <w:sz w:val="26"/>
          <w:szCs w:val="26"/>
        </w:rPr>
        <w:t>К</w:t>
      </w:r>
      <w:r w:rsidRPr="00FA6E0E">
        <w:rPr>
          <w:rFonts w:ascii="Times New Roman" w:hAnsi="Times New Roman"/>
          <w:bCs/>
          <w:sz w:val="26"/>
          <w:szCs w:val="26"/>
        </w:rPr>
        <w:t>омиссии</w:t>
      </w:r>
      <w:r>
        <w:rPr>
          <w:rFonts w:ascii="Times New Roman" w:hAnsi="Times New Roman"/>
          <w:bCs/>
          <w:sz w:val="26"/>
          <w:szCs w:val="26"/>
        </w:rPr>
        <w:t xml:space="preserve"> проводятся по решению ее председателя по мере накопления заявок, но не реже чем один раз в два месяца в течение учебного года.</w:t>
      </w:r>
    </w:p>
    <w:p w:rsidR="009C791A" w:rsidRPr="00FC39B2" w:rsidRDefault="009C791A" w:rsidP="00462F21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E0E">
        <w:rPr>
          <w:rFonts w:ascii="Times New Roman" w:hAnsi="Times New Roman"/>
          <w:bCs/>
          <w:sz w:val="26"/>
          <w:szCs w:val="26"/>
        </w:rPr>
        <w:t xml:space="preserve">Заседание </w:t>
      </w:r>
      <w:r>
        <w:rPr>
          <w:rFonts w:ascii="Times New Roman" w:hAnsi="Times New Roman"/>
          <w:bCs/>
          <w:sz w:val="26"/>
          <w:szCs w:val="26"/>
        </w:rPr>
        <w:t>К</w:t>
      </w:r>
      <w:r w:rsidRPr="00FA6E0E">
        <w:rPr>
          <w:rFonts w:ascii="Times New Roman" w:hAnsi="Times New Roman"/>
          <w:bCs/>
          <w:sz w:val="26"/>
          <w:szCs w:val="26"/>
        </w:rPr>
        <w:t>омиссии считается прав</w:t>
      </w:r>
      <w:r>
        <w:rPr>
          <w:rFonts w:ascii="Times New Roman" w:hAnsi="Times New Roman"/>
          <w:bCs/>
          <w:sz w:val="26"/>
          <w:szCs w:val="26"/>
        </w:rPr>
        <w:t>о</w:t>
      </w:r>
      <w:r w:rsidRPr="00FA6E0E">
        <w:rPr>
          <w:rFonts w:ascii="Times New Roman" w:hAnsi="Times New Roman"/>
          <w:bCs/>
          <w:sz w:val="26"/>
          <w:szCs w:val="26"/>
        </w:rPr>
        <w:t xml:space="preserve">мочным при присутствии на </w:t>
      </w:r>
      <w:r>
        <w:rPr>
          <w:rFonts w:ascii="Times New Roman" w:hAnsi="Times New Roman"/>
          <w:bCs/>
          <w:sz w:val="26"/>
          <w:szCs w:val="26"/>
        </w:rPr>
        <w:t>нем</w:t>
      </w:r>
      <w:r w:rsidRPr="00FA6E0E">
        <w:rPr>
          <w:rFonts w:ascii="Times New Roman" w:hAnsi="Times New Roman"/>
          <w:bCs/>
          <w:sz w:val="26"/>
          <w:szCs w:val="26"/>
        </w:rPr>
        <w:t xml:space="preserve"> не менее двух третей членов </w:t>
      </w:r>
      <w:r>
        <w:rPr>
          <w:rFonts w:ascii="Times New Roman" w:hAnsi="Times New Roman"/>
          <w:bCs/>
          <w:sz w:val="26"/>
          <w:szCs w:val="26"/>
        </w:rPr>
        <w:t>К</w:t>
      </w:r>
      <w:r w:rsidRPr="00FA6E0E">
        <w:rPr>
          <w:rFonts w:ascii="Times New Roman" w:hAnsi="Times New Roman"/>
          <w:bCs/>
          <w:sz w:val="26"/>
          <w:szCs w:val="26"/>
        </w:rPr>
        <w:t>омиссии.</w:t>
      </w:r>
      <w:r>
        <w:rPr>
          <w:rFonts w:ascii="Times New Roman" w:hAnsi="Times New Roman"/>
          <w:bCs/>
          <w:sz w:val="26"/>
          <w:szCs w:val="26"/>
        </w:rPr>
        <w:t xml:space="preserve"> По решению председателя Комиссии члены Комиссии могут принимать участие в заседании дистанционно (видеоконференция).</w:t>
      </w:r>
    </w:p>
    <w:p w:rsidR="009C791A" w:rsidRDefault="009C791A" w:rsidP="00FC39B2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заявки, поступающие для рассмотрения в Комиссию оформляются в соответствии с формами, установленными в НИУ ВШЭ.</w:t>
      </w:r>
    </w:p>
    <w:p w:rsidR="009C791A" w:rsidRPr="00BE3872" w:rsidRDefault="009C791A" w:rsidP="00FC39B2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Заявки, подаваемые в Комиссию, по решению председателя Комиссии </w:t>
      </w:r>
      <w:r w:rsidRPr="00077D93">
        <w:rPr>
          <w:rFonts w:ascii="Times New Roman" w:hAnsi="Times New Roman"/>
          <w:sz w:val="26"/>
          <w:szCs w:val="26"/>
        </w:rPr>
        <w:t xml:space="preserve">могут быть </w:t>
      </w:r>
      <w:r>
        <w:rPr>
          <w:rFonts w:ascii="Times New Roman" w:hAnsi="Times New Roman"/>
          <w:sz w:val="26"/>
          <w:szCs w:val="26"/>
        </w:rPr>
        <w:t xml:space="preserve">в порядке, установленном локальными нормативными актами НИУ ВШЭ, </w:t>
      </w:r>
      <w:r w:rsidRPr="00077D93">
        <w:rPr>
          <w:rFonts w:ascii="Times New Roman" w:hAnsi="Times New Roman"/>
          <w:sz w:val="26"/>
          <w:szCs w:val="26"/>
        </w:rPr>
        <w:lastRenderedPageBreak/>
        <w:t xml:space="preserve">направлены на предварительную экспертизу на предмет соответствия предъявляемым </w:t>
      </w:r>
      <w:r>
        <w:rPr>
          <w:rFonts w:ascii="Times New Roman" w:hAnsi="Times New Roman"/>
          <w:sz w:val="26"/>
          <w:szCs w:val="26"/>
        </w:rPr>
        <w:t>К</w:t>
      </w:r>
      <w:r w:rsidRPr="00077D93">
        <w:rPr>
          <w:rFonts w:ascii="Times New Roman" w:hAnsi="Times New Roman"/>
          <w:sz w:val="26"/>
          <w:szCs w:val="26"/>
        </w:rPr>
        <w:t>омиссией требованиям</w:t>
      </w:r>
      <w:r>
        <w:rPr>
          <w:rFonts w:ascii="Times New Roman" w:hAnsi="Times New Roman"/>
          <w:sz w:val="26"/>
          <w:szCs w:val="26"/>
        </w:rPr>
        <w:t>, в том числе, с привлечением внешних экспертов, не работающих в НИУ ВШЭ.</w:t>
      </w:r>
    </w:p>
    <w:p w:rsidR="009C791A" w:rsidRPr="00D83102" w:rsidRDefault="009C791A" w:rsidP="00462F21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>Декан факультета</w:t>
      </w:r>
      <w:r>
        <w:rPr>
          <w:rFonts w:ascii="Times New Roman" w:hAnsi="Times New Roman"/>
          <w:sz w:val="26"/>
          <w:szCs w:val="26"/>
        </w:rPr>
        <w:t xml:space="preserve"> НИУ ВШЭ</w:t>
      </w:r>
      <w:r w:rsidRPr="00D83102">
        <w:rPr>
          <w:rFonts w:ascii="Times New Roman" w:hAnsi="Times New Roman"/>
          <w:sz w:val="26"/>
          <w:szCs w:val="26"/>
        </w:rPr>
        <w:t xml:space="preserve">, руководители основных и ассоциированных с факультетом структурных подразделений </w:t>
      </w:r>
      <w:r>
        <w:rPr>
          <w:rFonts w:ascii="Times New Roman" w:hAnsi="Times New Roman"/>
          <w:sz w:val="26"/>
          <w:szCs w:val="26"/>
        </w:rPr>
        <w:t xml:space="preserve">НИУ ВШЭ </w:t>
      </w:r>
      <w:r w:rsidRPr="00D83102">
        <w:rPr>
          <w:rFonts w:ascii="Times New Roman" w:hAnsi="Times New Roman"/>
          <w:sz w:val="26"/>
          <w:szCs w:val="26"/>
        </w:rPr>
        <w:t xml:space="preserve">обязаны предоставлять по запросу </w:t>
      </w: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>омиссии всю необходимую для ее работы информацию.</w:t>
      </w:r>
    </w:p>
    <w:p w:rsidR="009C791A" w:rsidRDefault="009C791A" w:rsidP="00FC39B2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возникновении конфликта интересов член Комиссии, имеющий прямую заинтересованность по решаемому вопросу, не участвует в процедуре принятия решения по этому вопросу.</w:t>
      </w:r>
    </w:p>
    <w:p w:rsidR="009C791A" w:rsidRDefault="009C791A" w:rsidP="00462F21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К</w:t>
      </w:r>
      <w:r w:rsidRPr="00D83102">
        <w:rPr>
          <w:rFonts w:ascii="Times New Roman" w:hAnsi="Times New Roman"/>
          <w:sz w:val="26"/>
          <w:szCs w:val="26"/>
        </w:rPr>
        <w:t>омисси</w:t>
      </w:r>
      <w:r>
        <w:rPr>
          <w:rFonts w:ascii="Times New Roman" w:hAnsi="Times New Roman"/>
          <w:sz w:val="26"/>
          <w:szCs w:val="26"/>
        </w:rPr>
        <w:t xml:space="preserve">и являются закрытыми. По решению председателя Комиссии на её заседания могут  быть приглашены иные лица. </w:t>
      </w:r>
    </w:p>
    <w:p w:rsidR="009C791A" w:rsidRPr="00FE3B80" w:rsidRDefault="009C791A" w:rsidP="00FC39B2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Подача заявителями апелляций по решениям Комиссии не предусмотрена.</w:t>
      </w:r>
    </w:p>
    <w:p w:rsidR="009C791A" w:rsidRPr="00DB097B" w:rsidRDefault="009C791A" w:rsidP="00FC39B2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097B">
        <w:rPr>
          <w:rFonts w:ascii="Times New Roman" w:hAnsi="Times New Roman"/>
          <w:sz w:val="26"/>
          <w:szCs w:val="26"/>
        </w:rPr>
        <w:t xml:space="preserve">По решению председателя </w:t>
      </w:r>
      <w:r>
        <w:rPr>
          <w:rFonts w:ascii="Times New Roman" w:hAnsi="Times New Roman"/>
          <w:sz w:val="26"/>
          <w:szCs w:val="26"/>
        </w:rPr>
        <w:t xml:space="preserve">Комиссии ответственный </w:t>
      </w:r>
      <w:r w:rsidRPr="00DB097B">
        <w:rPr>
          <w:rFonts w:ascii="Times New Roman" w:hAnsi="Times New Roman"/>
          <w:sz w:val="26"/>
          <w:szCs w:val="26"/>
        </w:rPr>
        <w:t xml:space="preserve">секретарь </w:t>
      </w:r>
      <w:r>
        <w:rPr>
          <w:rFonts w:ascii="Times New Roman" w:hAnsi="Times New Roman"/>
          <w:sz w:val="26"/>
          <w:szCs w:val="26"/>
        </w:rPr>
        <w:t>Комиссии</w:t>
      </w:r>
      <w:r w:rsidRPr="00DB097B">
        <w:rPr>
          <w:rFonts w:ascii="Times New Roman" w:hAnsi="Times New Roman"/>
          <w:sz w:val="26"/>
          <w:szCs w:val="26"/>
        </w:rPr>
        <w:t xml:space="preserve"> может провести электронное голосование среди членов </w:t>
      </w:r>
      <w:r>
        <w:rPr>
          <w:rFonts w:ascii="Times New Roman" w:hAnsi="Times New Roman"/>
          <w:sz w:val="26"/>
          <w:szCs w:val="26"/>
        </w:rPr>
        <w:t>Комиссии</w:t>
      </w:r>
      <w:r w:rsidRPr="00DB097B">
        <w:rPr>
          <w:rFonts w:ascii="Times New Roman" w:hAnsi="Times New Roman"/>
          <w:sz w:val="26"/>
          <w:szCs w:val="26"/>
        </w:rPr>
        <w:t xml:space="preserve"> по вопросам повестки дня заседания, представив им необходимые материалы и предлагаемый проект решения. </w:t>
      </w:r>
    </w:p>
    <w:p w:rsidR="009C791A" w:rsidRDefault="009C791A" w:rsidP="00FC39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B097B">
        <w:rPr>
          <w:rFonts w:ascii="Times New Roman" w:hAnsi="Times New Roman"/>
          <w:sz w:val="26"/>
          <w:szCs w:val="26"/>
        </w:rPr>
        <w:t xml:space="preserve">На очередном заседании </w:t>
      </w:r>
      <w:r>
        <w:rPr>
          <w:rFonts w:ascii="Times New Roman" w:hAnsi="Times New Roman"/>
          <w:sz w:val="26"/>
          <w:szCs w:val="26"/>
        </w:rPr>
        <w:t>К</w:t>
      </w:r>
      <w:r w:rsidRPr="00DB097B">
        <w:rPr>
          <w:rFonts w:ascii="Times New Roman" w:hAnsi="Times New Roman"/>
          <w:sz w:val="26"/>
          <w:szCs w:val="26"/>
        </w:rPr>
        <w:t xml:space="preserve">омиссии </w:t>
      </w:r>
      <w:r>
        <w:rPr>
          <w:rFonts w:ascii="Times New Roman" w:hAnsi="Times New Roman"/>
          <w:sz w:val="26"/>
          <w:szCs w:val="26"/>
        </w:rPr>
        <w:t>п</w:t>
      </w:r>
      <w:r w:rsidRPr="00DB097B">
        <w:rPr>
          <w:rFonts w:ascii="Times New Roman" w:hAnsi="Times New Roman"/>
          <w:sz w:val="26"/>
          <w:szCs w:val="26"/>
        </w:rPr>
        <w:t xml:space="preserve">редседатель </w:t>
      </w:r>
      <w:r>
        <w:rPr>
          <w:rFonts w:ascii="Times New Roman" w:hAnsi="Times New Roman"/>
          <w:sz w:val="26"/>
          <w:szCs w:val="26"/>
        </w:rPr>
        <w:t>К</w:t>
      </w:r>
      <w:r w:rsidRPr="00DB097B">
        <w:rPr>
          <w:rFonts w:ascii="Times New Roman" w:hAnsi="Times New Roman"/>
          <w:sz w:val="26"/>
          <w:szCs w:val="26"/>
        </w:rPr>
        <w:t xml:space="preserve">омиссии или ответственный секретарь </w:t>
      </w:r>
      <w:r>
        <w:rPr>
          <w:rFonts w:ascii="Times New Roman" w:hAnsi="Times New Roman"/>
          <w:sz w:val="26"/>
          <w:szCs w:val="26"/>
        </w:rPr>
        <w:t>К</w:t>
      </w:r>
      <w:r w:rsidRPr="00DB097B">
        <w:rPr>
          <w:rFonts w:ascii="Times New Roman" w:hAnsi="Times New Roman"/>
          <w:sz w:val="26"/>
          <w:szCs w:val="26"/>
        </w:rPr>
        <w:t xml:space="preserve">омиссии информирует её членов о результатах электронного голосования и принятом решении, которые утверждаются членами </w:t>
      </w:r>
      <w:r>
        <w:rPr>
          <w:rFonts w:ascii="Times New Roman" w:hAnsi="Times New Roman"/>
          <w:sz w:val="26"/>
          <w:szCs w:val="26"/>
        </w:rPr>
        <w:t>К</w:t>
      </w:r>
      <w:r w:rsidRPr="00DB097B">
        <w:rPr>
          <w:rFonts w:ascii="Times New Roman" w:hAnsi="Times New Roman"/>
          <w:sz w:val="26"/>
          <w:szCs w:val="26"/>
        </w:rPr>
        <w:t xml:space="preserve">омиссии и заносятся в протокол заседания </w:t>
      </w:r>
      <w:r>
        <w:rPr>
          <w:rFonts w:ascii="Times New Roman" w:hAnsi="Times New Roman"/>
          <w:sz w:val="26"/>
          <w:szCs w:val="26"/>
        </w:rPr>
        <w:t>К</w:t>
      </w:r>
      <w:r w:rsidRPr="00DB097B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C791A" w:rsidRPr="003912A8" w:rsidRDefault="009C791A" w:rsidP="00FC39B2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12A8">
        <w:rPr>
          <w:rFonts w:ascii="Times New Roman" w:hAnsi="Times New Roman"/>
          <w:sz w:val="26"/>
          <w:szCs w:val="26"/>
        </w:rPr>
        <w:t xml:space="preserve">Решения Комиссии оформляются протоколом. Протокол в течение трех рабочих дней со дня заседания Комиссии подписывается председателем Комиссии и ответственным секретарем Комиссии. </w:t>
      </w:r>
    </w:p>
    <w:p w:rsidR="009C791A" w:rsidRDefault="009C791A" w:rsidP="00FC39B2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4F61">
        <w:rPr>
          <w:rFonts w:ascii="Times New Roman" w:hAnsi="Times New Roman"/>
          <w:sz w:val="26"/>
          <w:szCs w:val="26"/>
        </w:rPr>
        <w:t xml:space="preserve">Подлинник протокола заседания </w:t>
      </w:r>
      <w:r>
        <w:rPr>
          <w:rFonts w:ascii="Times New Roman" w:hAnsi="Times New Roman"/>
          <w:sz w:val="26"/>
          <w:szCs w:val="26"/>
        </w:rPr>
        <w:t>К</w:t>
      </w:r>
      <w:r w:rsidRPr="00584F61">
        <w:rPr>
          <w:rFonts w:ascii="Times New Roman" w:hAnsi="Times New Roman"/>
          <w:sz w:val="26"/>
          <w:szCs w:val="26"/>
        </w:rPr>
        <w:t xml:space="preserve">омиссии хранится у ответственного секретаря </w:t>
      </w:r>
      <w:r>
        <w:rPr>
          <w:rFonts w:ascii="Times New Roman" w:hAnsi="Times New Roman"/>
          <w:sz w:val="26"/>
          <w:szCs w:val="26"/>
        </w:rPr>
        <w:t>К</w:t>
      </w:r>
      <w:r w:rsidRPr="00584F61">
        <w:rPr>
          <w:rFonts w:ascii="Times New Roman" w:hAnsi="Times New Roman"/>
          <w:sz w:val="26"/>
          <w:szCs w:val="26"/>
        </w:rPr>
        <w:t xml:space="preserve">омиссии. Протоколы заседаний </w:t>
      </w:r>
      <w:r>
        <w:rPr>
          <w:rFonts w:ascii="Times New Roman" w:hAnsi="Times New Roman"/>
          <w:sz w:val="26"/>
          <w:szCs w:val="26"/>
        </w:rPr>
        <w:t>К</w:t>
      </w:r>
      <w:r w:rsidRPr="00584F61">
        <w:rPr>
          <w:rFonts w:ascii="Times New Roman" w:hAnsi="Times New Roman"/>
          <w:sz w:val="26"/>
          <w:szCs w:val="26"/>
        </w:rPr>
        <w:t xml:space="preserve">омиссии и документы к ним являются документами постоянного срока хранения. В течение </w:t>
      </w:r>
      <w:r>
        <w:rPr>
          <w:rFonts w:ascii="Times New Roman" w:hAnsi="Times New Roman"/>
          <w:sz w:val="26"/>
          <w:szCs w:val="26"/>
        </w:rPr>
        <w:t>пяти</w:t>
      </w:r>
      <w:r w:rsidRPr="00584F61">
        <w:rPr>
          <w:rFonts w:ascii="Times New Roman" w:hAnsi="Times New Roman"/>
          <w:sz w:val="26"/>
          <w:szCs w:val="26"/>
        </w:rPr>
        <w:t xml:space="preserve"> лет протоколы и материалы хранятся у ответственного секретаря </w:t>
      </w:r>
      <w:r>
        <w:rPr>
          <w:rFonts w:ascii="Times New Roman" w:hAnsi="Times New Roman"/>
          <w:sz w:val="26"/>
          <w:szCs w:val="26"/>
        </w:rPr>
        <w:t>К</w:t>
      </w:r>
      <w:r w:rsidRPr="00584F61">
        <w:rPr>
          <w:rFonts w:ascii="Times New Roman" w:hAnsi="Times New Roman"/>
          <w:sz w:val="26"/>
          <w:szCs w:val="26"/>
        </w:rPr>
        <w:t xml:space="preserve">омиссии. В конце каждого календарного года ответственный секретарь </w:t>
      </w:r>
      <w:r>
        <w:rPr>
          <w:rFonts w:ascii="Times New Roman" w:hAnsi="Times New Roman"/>
          <w:sz w:val="26"/>
          <w:szCs w:val="26"/>
        </w:rPr>
        <w:t>К</w:t>
      </w:r>
      <w:r w:rsidRPr="00584F61">
        <w:rPr>
          <w:rFonts w:ascii="Times New Roman" w:hAnsi="Times New Roman"/>
          <w:sz w:val="26"/>
          <w:szCs w:val="26"/>
        </w:rPr>
        <w:t xml:space="preserve">омиссии передает по описи на архивное хранение в Управление делами протоколы заседаний </w:t>
      </w:r>
      <w:r>
        <w:rPr>
          <w:rFonts w:ascii="Times New Roman" w:hAnsi="Times New Roman"/>
          <w:sz w:val="26"/>
          <w:szCs w:val="26"/>
        </w:rPr>
        <w:t>К</w:t>
      </w:r>
      <w:r w:rsidRPr="00584F61">
        <w:rPr>
          <w:rFonts w:ascii="Times New Roman" w:hAnsi="Times New Roman"/>
          <w:sz w:val="26"/>
          <w:szCs w:val="26"/>
        </w:rPr>
        <w:t>омиссии и документы к ним</w:t>
      </w:r>
      <w:r>
        <w:rPr>
          <w:rFonts w:ascii="Times New Roman" w:hAnsi="Times New Roman"/>
          <w:sz w:val="26"/>
          <w:szCs w:val="26"/>
        </w:rPr>
        <w:t>, срок хранения которых превысил пять лет,</w:t>
      </w:r>
      <w:r w:rsidRPr="00584F61">
        <w:rPr>
          <w:rFonts w:ascii="Times New Roman" w:hAnsi="Times New Roman"/>
          <w:sz w:val="26"/>
          <w:szCs w:val="26"/>
        </w:rPr>
        <w:t xml:space="preserve"> в установленном в НИУ ВШЭ порядке</w:t>
      </w:r>
      <w:r>
        <w:rPr>
          <w:rFonts w:ascii="Times New Roman" w:hAnsi="Times New Roman"/>
          <w:sz w:val="26"/>
          <w:szCs w:val="26"/>
        </w:rPr>
        <w:t>.</w:t>
      </w:r>
    </w:p>
    <w:p w:rsidR="009C791A" w:rsidRDefault="009C791A" w:rsidP="00FC39B2">
      <w:pPr>
        <w:pStyle w:val="a5"/>
        <w:numPr>
          <w:ilvl w:val="1"/>
          <w:numId w:val="7"/>
        </w:numPr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несогласия декана факультета НИУ ВШЭ с решением   Комиссии, он может обратиться в Комиссию с просьбой о пересмотре  указанного решения.</w:t>
      </w:r>
    </w:p>
    <w:p w:rsidR="009C791A" w:rsidRDefault="009C791A" w:rsidP="00FC39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отказа Комиссии в пересмотре решения декан факультета вправе обратиться к координирующему первому проректору с просьбой о пересмотре/отмене решения Комиссии.</w:t>
      </w:r>
    </w:p>
    <w:p w:rsidR="009C791A" w:rsidRDefault="009C791A" w:rsidP="00FC39B2">
      <w:pPr>
        <w:pStyle w:val="a5"/>
        <w:numPr>
          <w:ilvl w:val="1"/>
          <w:numId w:val="7"/>
        </w:numPr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Решения Комиссии являются основанием для расходования средств, выделенных факультету </w:t>
      </w:r>
      <w:r w:rsidRPr="00D83102">
        <w:rPr>
          <w:rFonts w:ascii="Times New Roman" w:hAnsi="Times New Roman"/>
          <w:sz w:val="26"/>
          <w:szCs w:val="26"/>
        </w:rPr>
        <w:t xml:space="preserve">в рамках </w:t>
      </w:r>
      <w:r>
        <w:rPr>
          <w:rFonts w:ascii="Times New Roman" w:hAnsi="Times New Roman"/>
          <w:sz w:val="26"/>
          <w:szCs w:val="26"/>
        </w:rPr>
        <w:t xml:space="preserve">предоставления поддержки по </w:t>
      </w:r>
      <w:r w:rsidRPr="00D83102">
        <w:rPr>
          <w:rFonts w:ascii="Times New Roman" w:hAnsi="Times New Roman"/>
          <w:sz w:val="26"/>
          <w:szCs w:val="26"/>
        </w:rPr>
        <w:t>академическо</w:t>
      </w:r>
      <w:r>
        <w:rPr>
          <w:rFonts w:ascii="Times New Roman" w:hAnsi="Times New Roman"/>
          <w:sz w:val="26"/>
          <w:szCs w:val="26"/>
        </w:rPr>
        <w:t>му</w:t>
      </w:r>
      <w:r w:rsidRPr="00D83102">
        <w:rPr>
          <w:rFonts w:ascii="Times New Roman" w:hAnsi="Times New Roman"/>
          <w:sz w:val="26"/>
          <w:szCs w:val="26"/>
        </w:rPr>
        <w:t xml:space="preserve"> развити</w:t>
      </w:r>
      <w:r>
        <w:rPr>
          <w:rFonts w:ascii="Times New Roman" w:hAnsi="Times New Roman"/>
          <w:sz w:val="26"/>
          <w:szCs w:val="26"/>
        </w:rPr>
        <w:t>ю и реализации о</w:t>
      </w:r>
      <w:r w:rsidRPr="00D83102">
        <w:rPr>
          <w:rFonts w:ascii="Times New Roman" w:hAnsi="Times New Roman"/>
          <w:sz w:val="26"/>
          <w:szCs w:val="26"/>
        </w:rPr>
        <w:t>бразовательны</w:t>
      </w:r>
      <w:r>
        <w:rPr>
          <w:rFonts w:ascii="Times New Roman" w:hAnsi="Times New Roman"/>
          <w:sz w:val="26"/>
          <w:szCs w:val="26"/>
        </w:rPr>
        <w:t>х</w:t>
      </w:r>
      <w:r w:rsidRPr="00D83102">
        <w:rPr>
          <w:rFonts w:ascii="Times New Roman" w:hAnsi="Times New Roman"/>
          <w:sz w:val="26"/>
          <w:szCs w:val="26"/>
        </w:rPr>
        <w:t xml:space="preserve"> и студенчески</w:t>
      </w:r>
      <w:r>
        <w:rPr>
          <w:rFonts w:ascii="Times New Roman" w:hAnsi="Times New Roman"/>
          <w:sz w:val="26"/>
          <w:szCs w:val="26"/>
        </w:rPr>
        <w:t>х</w:t>
      </w:r>
      <w:r w:rsidRPr="00D83102">
        <w:rPr>
          <w:rFonts w:ascii="Times New Roman" w:hAnsi="Times New Roman"/>
          <w:sz w:val="26"/>
          <w:szCs w:val="26"/>
        </w:rPr>
        <w:t xml:space="preserve"> программ, </w:t>
      </w:r>
      <w:r>
        <w:rPr>
          <w:rFonts w:ascii="Times New Roman" w:hAnsi="Times New Roman"/>
          <w:sz w:val="26"/>
          <w:szCs w:val="26"/>
        </w:rPr>
        <w:t>п</w:t>
      </w:r>
      <w:r w:rsidRPr="00D83102">
        <w:rPr>
          <w:rFonts w:ascii="Times New Roman" w:hAnsi="Times New Roman"/>
          <w:sz w:val="26"/>
          <w:szCs w:val="26"/>
        </w:rPr>
        <w:t>рограмм</w:t>
      </w:r>
      <w:r>
        <w:rPr>
          <w:rFonts w:ascii="Times New Roman" w:hAnsi="Times New Roman"/>
          <w:sz w:val="26"/>
          <w:szCs w:val="26"/>
        </w:rPr>
        <w:t>ы</w:t>
      </w:r>
      <w:r w:rsidRPr="00D83102">
        <w:rPr>
          <w:rFonts w:ascii="Times New Roman" w:hAnsi="Times New Roman"/>
          <w:sz w:val="26"/>
          <w:szCs w:val="26"/>
        </w:rPr>
        <w:t xml:space="preserve"> поддержки учебных ассистентов и учебных консультантов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C791A" w:rsidRPr="00D83102" w:rsidRDefault="009C791A" w:rsidP="00FC39B2">
      <w:pPr>
        <w:pStyle w:val="a5"/>
        <w:numPr>
          <w:ilvl w:val="1"/>
          <w:numId w:val="7"/>
        </w:numPr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D83102">
        <w:rPr>
          <w:rFonts w:ascii="Times New Roman" w:hAnsi="Times New Roman"/>
          <w:sz w:val="26"/>
          <w:szCs w:val="26"/>
        </w:rPr>
        <w:t>омиссия готовит отче</w:t>
      </w:r>
      <w:r w:rsidRPr="00CD441B">
        <w:rPr>
          <w:rFonts w:ascii="Times New Roman" w:hAnsi="Times New Roman"/>
          <w:sz w:val="26"/>
          <w:szCs w:val="26"/>
        </w:rPr>
        <w:t xml:space="preserve">т о своей работе за год и представляет его </w:t>
      </w:r>
      <w:r>
        <w:rPr>
          <w:rFonts w:ascii="Times New Roman" w:hAnsi="Times New Roman"/>
          <w:sz w:val="26"/>
          <w:szCs w:val="26"/>
        </w:rPr>
        <w:t xml:space="preserve">координирующему </w:t>
      </w:r>
      <w:r w:rsidRPr="00CD441B">
        <w:rPr>
          <w:rFonts w:ascii="Times New Roman" w:hAnsi="Times New Roman"/>
          <w:sz w:val="26"/>
          <w:szCs w:val="26"/>
        </w:rPr>
        <w:t>первому проректору ежегодно, в срок до 30 января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CD441B">
        <w:rPr>
          <w:rFonts w:ascii="Times New Roman" w:hAnsi="Times New Roman"/>
          <w:sz w:val="26"/>
          <w:szCs w:val="26"/>
        </w:rPr>
        <w:t xml:space="preserve"> следующего за отчетным.</w:t>
      </w:r>
    </w:p>
    <w:p w:rsidR="009C791A" w:rsidRPr="00C638FA" w:rsidRDefault="009C791A" w:rsidP="00FC39B2">
      <w:pPr>
        <w:pStyle w:val="a5"/>
        <w:numPr>
          <w:ilvl w:val="1"/>
          <w:numId w:val="7"/>
        </w:numPr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638FA">
        <w:rPr>
          <w:rFonts w:ascii="Times New Roman" w:hAnsi="Times New Roman"/>
          <w:sz w:val="26"/>
          <w:szCs w:val="26"/>
        </w:rPr>
        <w:t>Комиссия предоставляет необходимую информацию в Аналитический центр НИУ ВШЭ в соответствии с установленным в НИУ ВШЭ порядком</w:t>
      </w:r>
      <w:r>
        <w:rPr>
          <w:rFonts w:ascii="Times New Roman" w:hAnsi="Times New Roman"/>
          <w:sz w:val="26"/>
          <w:szCs w:val="26"/>
        </w:rPr>
        <w:t>.</w:t>
      </w:r>
    </w:p>
    <w:p w:rsidR="009C791A" w:rsidRPr="00CD441B" w:rsidRDefault="009C791A" w:rsidP="00FC39B2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C791A" w:rsidRPr="00D83102" w:rsidRDefault="009C791A" w:rsidP="004239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sectPr w:rsidR="009C791A" w:rsidRPr="00D83102" w:rsidSect="007A5398">
      <w:headerReference w:type="default" r:id="rId7"/>
      <w:footerReference w:type="default" r:id="rId8"/>
      <w:footerReference w:type="first" r:id="rId9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9C" w:rsidRDefault="001C639C" w:rsidP="00E94925">
      <w:pPr>
        <w:spacing w:after="0" w:line="240" w:lineRule="auto"/>
      </w:pPr>
      <w:r>
        <w:separator/>
      </w:r>
    </w:p>
  </w:endnote>
  <w:endnote w:type="continuationSeparator" w:id="0">
    <w:p w:rsidR="001C639C" w:rsidRDefault="001C639C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A" w:rsidRDefault="0055225A">
    <w:pPr>
      <w:pStyle w:val="ae"/>
      <w:jc w:val="right"/>
    </w:pPr>
    <w:r>
      <w:fldChar w:fldCharType="begin"/>
    </w:r>
    <w:r w:rsidR="002D5D6C">
      <w:instrText>PAGE   \* MERGEFORMAT</w:instrText>
    </w:r>
    <w:r>
      <w:fldChar w:fldCharType="separate"/>
    </w:r>
    <w:r w:rsidR="00464981">
      <w:rPr>
        <w:noProof/>
      </w:rPr>
      <w:t>4</w:t>
    </w:r>
    <w:r>
      <w:rPr>
        <w:noProof/>
      </w:rPr>
      <w:fldChar w:fldCharType="end"/>
    </w:r>
  </w:p>
  <w:p w:rsidR="009C791A" w:rsidRDefault="009C791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A" w:rsidRDefault="0055225A">
    <w:pPr>
      <w:pStyle w:val="ae"/>
      <w:jc w:val="right"/>
    </w:pPr>
    <w:r>
      <w:fldChar w:fldCharType="begin"/>
    </w:r>
    <w:r w:rsidR="002D5D6C">
      <w:instrText>PAGE   \* MERGEFORMAT</w:instrText>
    </w:r>
    <w:r>
      <w:fldChar w:fldCharType="separate"/>
    </w:r>
    <w:r w:rsidR="00464981">
      <w:rPr>
        <w:noProof/>
      </w:rPr>
      <w:t>1</w:t>
    </w:r>
    <w:r>
      <w:rPr>
        <w:noProof/>
      </w:rPr>
      <w:fldChar w:fldCharType="end"/>
    </w:r>
  </w:p>
  <w:p w:rsidR="009C791A" w:rsidRDefault="009C79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9C" w:rsidRDefault="001C639C" w:rsidP="00E94925">
      <w:pPr>
        <w:spacing w:after="0" w:line="240" w:lineRule="auto"/>
      </w:pPr>
      <w:r>
        <w:separator/>
      </w:r>
    </w:p>
  </w:footnote>
  <w:footnote w:type="continuationSeparator" w:id="0">
    <w:p w:rsidR="001C639C" w:rsidRDefault="001C639C" w:rsidP="00E9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A" w:rsidRDefault="0055225A">
    <w:pPr>
      <w:pStyle w:val="ac"/>
      <w:jc w:val="center"/>
    </w:pPr>
    <w:r>
      <w:fldChar w:fldCharType="begin"/>
    </w:r>
    <w:r w:rsidR="002D5D6C">
      <w:instrText>PAGE   \* MERGEFORMAT</w:instrText>
    </w:r>
    <w:r>
      <w:fldChar w:fldCharType="separate"/>
    </w:r>
    <w:r w:rsidR="00464981">
      <w:rPr>
        <w:noProof/>
      </w:rPr>
      <w:t>4</w:t>
    </w:r>
    <w:r>
      <w:rPr>
        <w:noProof/>
      </w:rPr>
      <w:fldChar w:fldCharType="end"/>
    </w:r>
  </w:p>
  <w:p w:rsidR="009C791A" w:rsidRDefault="009C79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377D1"/>
    <w:multiLevelType w:val="hybridMultilevel"/>
    <w:tmpl w:val="BEB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CCD"/>
    <w:multiLevelType w:val="hybridMultilevel"/>
    <w:tmpl w:val="4C2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72C18"/>
    <w:multiLevelType w:val="multilevel"/>
    <w:tmpl w:val="C082CA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4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8790D10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CC274BF"/>
    <w:multiLevelType w:val="hybridMultilevel"/>
    <w:tmpl w:val="468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9524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66D"/>
    <w:rsid w:val="00001CD3"/>
    <w:rsid w:val="00003C42"/>
    <w:rsid w:val="000057C7"/>
    <w:rsid w:val="000106B1"/>
    <w:rsid w:val="00011DA4"/>
    <w:rsid w:val="00015230"/>
    <w:rsid w:val="00021FDF"/>
    <w:rsid w:val="00027B51"/>
    <w:rsid w:val="000312B7"/>
    <w:rsid w:val="00033CA9"/>
    <w:rsid w:val="00036F54"/>
    <w:rsid w:val="000428AE"/>
    <w:rsid w:val="00044BCF"/>
    <w:rsid w:val="00047FB1"/>
    <w:rsid w:val="000514A8"/>
    <w:rsid w:val="000532F0"/>
    <w:rsid w:val="000541AE"/>
    <w:rsid w:val="00061076"/>
    <w:rsid w:val="000631F5"/>
    <w:rsid w:val="00077D93"/>
    <w:rsid w:val="00086683"/>
    <w:rsid w:val="00090A51"/>
    <w:rsid w:val="00091303"/>
    <w:rsid w:val="000945EB"/>
    <w:rsid w:val="00094DD0"/>
    <w:rsid w:val="000A52AA"/>
    <w:rsid w:val="000A5DB8"/>
    <w:rsid w:val="000B014B"/>
    <w:rsid w:val="000B7FF6"/>
    <w:rsid w:val="000C1200"/>
    <w:rsid w:val="000C677E"/>
    <w:rsid w:val="000C76AC"/>
    <w:rsid w:val="000D1369"/>
    <w:rsid w:val="000D14EC"/>
    <w:rsid w:val="000D1E0F"/>
    <w:rsid w:val="000D1FDD"/>
    <w:rsid w:val="000D7ED4"/>
    <w:rsid w:val="000E07D4"/>
    <w:rsid w:val="000E7CD3"/>
    <w:rsid w:val="000F5F85"/>
    <w:rsid w:val="000F74DF"/>
    <w:rsid w:val="00100EB2"/>
    <w:rsid w:val="00104896"/>
    <w:rsid w:val="00106D99"/>
    <w:rsid w:val="00107195"/>
    <w:rsid w:val="00107560"/>
    <w:rsid w:val="00112E4A"/>
    <w:rsid w:val="0011510C"/>
    <w:rsid w:val="0012292C"/>
    <w:rsid w:val="00124752"/>
    <w:rsid w:val="001273CF"/>
    <w:rsid w:val="001303DD"/>
    <w:rsid w:val="001320B3"/>
    <w:rsid w:val="001341D4"/>
    <w:rsid w:val="00136389"/>
    <w:rsid w:val="001413A0"/>
    <w:rsid w:val="00141801"/>
    <w:rsid w:val="00141DB5"/>
    <w:rsid w:val="0014235D"/>
    <w:rsid w:val="0014245F"/>
    <w:rsid w:val="00142DE7"/>
    <w:rsid w:val="00147036"/>
    <w:rsid w:val="001515F1"/>
    <w:rsid w:val="00151868"/>
    <w:rsid w:val="00153578"/>
    <w:rsid w:val="00155587"/>
    <w:rsid w:val="00157471"/>
    <w:rsid w:val="001603D3"/>
    <w:rsid w:val="00161916"/>
    <w:rsid w:val="0016217A"/>
    <w:rsid w:val="001645B4"/>
    <w:rsid w:val="00166970"/>
    <w:rsid w:val="00166BE7"/>
    <w:rsid w:val="00167008"/>
    <w:rsid w:val="00167889"/>
    <w:rsid w:val="00171AEF"/>
    <w:rsid w:val="00172A53"/>
    <w:rsid w:val="001730BA"/>
    <w:rsid w:val="00173ED5"/>
    <w:rsid w:val="00180399"/>
    <w:rsid w:val="00182949"/>
    <w:rsid w:val="00182A9C"/>
    <w:rsid w:val="00187E73"/>
    <w:rsid w:val="00193A91"/>
    <w:rsid w:val="00194301"/>
    <w:rsid w:val="0019683B"/>
    <w:rsid w:val="001A0B10"/>
    <w:rsid w:val="001A11B2"/>
    <w:rsid w:val="001A127B"/>
    <w:rsid w:val="001A343C"/>
    <w:rsid w:val="001A4A80"/>
    <w:rsid w:val="001A5CB4"/>
    <w:rsid w:val="001A7AD8"/>
    <w:rsid w:val="001B0CED"/>
    <w:rsid w:val="001B1404"/>
    <w:rsid w:val="001B3A65"/>
    <w:rsid w:val="001B54F9"/>
    <w:rsid w:val="001C0C71"/>
    <w:rsid w:val="001C0E35"/>
    <w:rsid w:val="001C3EA3"/>
    <w:rsid w:val="001C53A3"/>
    <w:rsid w:val="001C639C"/>
    <w:rsid w:val="001C6B92"/>
    <w:rsid w:val="001D11AF"/>
    <w:rsid w:val="001D1BC3"/>
    <w:rsid w:val="001D1D28"/>
    <w:rsid w:val="001D2EEF"/>
    <w:rsid w:val="001D6128"/>
    <w:rsid w:val="001E0FD9"/>
    <w:rsid w:val="001F2282"/>
    <w:rsid w:val="001F3335"/>
    <w:rsid w:val="001F446B"/>
    <w:rsid w:val="001F4A44"/>
    <w:rsid w:val="00200D22"/>
    <w:rsid w:val="002102B6"/>
    <w:rsid w:val="00212CE5"/>
    <w:rsid w:val="002142DC"/>
    <w:rsid w:val="00215D7C"/>
    <w:rsid w:val="0021621A"/>
    <w:rsid w:val="00220748"/>
    <w:rsid w:val="00223828"/>
    <w:rsid w:val="00225661"/>
    <w:rsid w:val="00225EDB"/>
    <w:rsid w:val="002321A5"/>
    <w:rsid w:val="00237E32"/>
    <w:rsid w:val="00240F89"/>
    <w:rsid w:val="002411F0"/>
    <w:rsid w:val="00241718"/>
    <w:rsid w:val="00241AE8"/>
    <w:rsid w:val="00241FA1"/>
    <w:rsid w:val="0024544A"/>
    <w:rsid w:val="002504CC"/>
    <w:rsid w:val="002510E2"/>
    <w:rsid w:val="00252018"/>
    <w:rsid w:val="00253C5E"/>
    <w:rsid w:val="00256A69"/>
    <w:rsid w:val="002650D1"/>
    <w:rsid w:val="00266CE9"/>
    <w:rsid w:val="00270A92"/>
    <w:rsid w:val="002710A8"/>
    <w:rsid w:val="002759FE"/>
    <w:rsid w:val="00276B2B"/>
    <w:rsid w:val="00276D2B"/>
    <w:rsid w:val="00276DC1"/>
    <w:rsid w:val="00280B5B"/>
    <w:rsid w:val="00281346"/>
    <w:rsid w:val="002813D4"/>
    <w:rsid w:val="00282F8F"/>
    <w:rsid w:val="002836AE"/>
    <w:rsid w:val="002857EE"/>
    <w:rsid w:val="002919ED"/>
    <w:rsid w:val="00293402"/>
    <w:rsid w:val="002966FC"/>
    <w:rsid w:val="002A1AFD"/>
    <w:rsid w:val="002A4129"/>
    <w:rsid w:val="002A41EB"/>
    <w:rsid w:val="002A5B72"/>
    <w:rsid w:val="002A5DA7"/>
    <w:rsid w:val="002A76BA"/>
    <w:rsid w:val="002A799C"/>
    <w:rsid w:val="002B49C2"/>
    <w:rsid w:val="002B53C4"/>
    <w:rsid w:val="002B5984"/>
    <w:rsid w:val="002C31C0"/>
    <w:rsid w:val="002C4F1D"/>
    <w:rsid w:val="002C6DF0"/>
    <w:rsid w:val="002D0F6B"/>
    <w:rsid w:val="002D2343"/>
    <w:rsid w:val="002D5D6C"/>
    <w:rsid w:val="002E66A9"/>
    <w:rsid w:val="002E70A8"/>
    <w:rsid w:val="002E7F70"/>
    <w:rsid w:val="002F1784"/>
    <w:rsid w:val="002F4E39"/>
    <w:rsid w:val="002F7085"/>
    <w:rsid w:val="00304A0E"/>
    <w:rsid w:val="00307D23"/>
    <w:rsid w:val="00307D83"/>
    <w:rsid w:val="00312A18"/>
    <w:rsid w:val="00312BFA"/>
    <w:rsid w:val="00313FDB"/>
    <w:rsid w:val="00314E30"/>
    <w:rsid w:val="00321501"/>
    <w:rsid w:val="00322336"/>
    <w:rsid w:val="00324846"/>
    <w:rsid w:val="00324853"/>
    <w:rsid w:val="00326B4A"/>
    <w:rsid w:val="00331EDC"/>
    <w:rsid w:val="00341C70"/>
    <w:rsid w:val="0034743F"/>
    <w:rsid w:val="00352C8F"/>
    <w:rsid w:val="00354035"/>
    <w:rsid w:val="00354E8B"/>
    <w:rsid w:val="003573DB"/>
    <w:rsid w:val="003579EB"/>
    <w:rsid w:val="00367DD9"/>
    <w:rsid w:val="00370B26"/>
    <w:rsid w:val="00371185"/>
    <w:rsid w:val="0037259F"/>
    <w:rsid w:val="00376414"/>
    <w:rsid w:val="00381E33"/>
    <w:rsid w:val="00383E0A"/>
    <w:rsid w:val="00385EE4"/>
    <w:rsid w:val="00386932"/>
    <w:rsid w:val="00387484"/>
    <w:rsid w:val="0039047B"/>
    <w:rsid w:val="0039121D"/>
    <w:rsid w:val="003912A8"/>
    <w:rsid w:val="003933B2"/>
    <w:rsid w:val="003A0675"/>
    <w:rsid w:val="003A14DB"/>
    <w:rsid w:val="003A300D"/>
    <w:rsid w:val="003A5715"/>
    <w:rsid w:val="003B26EE"/>
    <w:rsid w:val="003B7610"/>
    <w:rsid w:val="003C198B"/>
    <w:rsid w:val="003C7F18"/>
    <w:rsid w:val="003D143E"/>
    <w:rsid w:val="003D3E1C"/>
    <w:rsid w:val="003D4B09"/>
    <w:rsid w:val="003D6655"/>
    <w:rsid w:val="003D6F8C"/>
    <w:rsid w:val="003D7EF9"/>
    <w:rsid w:val="003E0EAE"/>
    <w:rsid w:val="003E3773"/>
    <w:rsid w:val="003E3AD3"/>
    <w:rsid w:val="003E75EF"/>
    <w:rsid w:val="003F2858"/>
    <w:rsid w:val="003F2A01"/>
    <w:rsid w:val="003F356E"/>
    <w:rsid w:val="003F362E"/>
    <w:rsid w:val="00401C78"/>
    <w:rsid w:val="00403A2D"/>
    <w:rsid w:val="0040563D"/>
    <w:rsid w:val="004102F5"/>
    <w:rsid w:val="004145A1"/>
    <w:rsid w:val="00420A3E"/>
    <w:rsid w:val="0042186F"/>
    <w:rsid w:val="00423917"/>
    <w:rsid w:val="0042541B"/>
    <w:rsid w:val="00427737"/>
    <w:rsid w:val="0043242F"/>
    <w:rsid w:val="00432676"/>
    <w:rsid w:val="0043281D"/>
    <w:rsid w:val="00433890"/>
    <w:rsid w:val="0043694D"/>
    <w:rsid w:val="00440A0A"/>
    <w:rsid w:val="004414E6"/>
    <w:rsid w:val="00441C39"/>
    <w:rsid w:val="0044203D"/>
    <w:rsid w:val="004429D6"/>
    <w:rsid w:val="00444129"/>
    <w:rsid w:val="00446FE5"/>
    <w:rsid w:val="00451611"/>
    <w:rsid w:val="00451A94"/>
    <w:rsid w:val="0045326F"/>
    <w:rsid w:val="004539C3"/>
    <w:rsid w:val="0045689C"/>
    <w:rsid w:val="00457C97"/>
    <w:rsid w:val="00462F21"/>
    <w:rsid w:val="004641E6"/>
    <w:rsid w:val="00464981"/>
    <w:rsid w:val="00465F0E"/>
    <w:rsid w:val="004679ED"/>
    <w:rsid w:val="00470768"/>
    <w:rsid w:val="0047106B"/>
    <w:rsid w:val="004713AD"/>
    <w:rsid w:val="00473994"/>
    <w:rsid w:val="00474047"/>
    <w:rsid w:val="00476419"/>
    <w:rsid w:val="0048283E"/>
    <w:rsid w:val="00484F7F"/>
    <w:rsid w:val="0048754C"/>
    <w:rsid w:val="004933DB"/>
    <w:rsid w:val="00493422"/>
    <w:rsid w:val="004949AC"/>
    <w:rsid w:val="004961F5"/>
    <w:rsid w:val="004967B6"/>
    <w:rsid w:val="004967F4"/>
    <w:rsid w:val="004A0FA7"/>
    <w:rsid w:val="004B07C9"/>
    <w:rsid w:val="004B0A3F"/>
    <w:rsid w:val="004B1D30"/>
    <w:rsid w:val="004B1D57"/>
    <w:rsid w:val="004B2DAA"/>
    <w:rsid w:val="004B4BBF"/>
    <w:rsid w:val="004B55B3"/>
    <w:rsid w:val="004B60AF"/>
    <w:rsid w:val="004C00EF"/>
    <w:rsid w:val="004C1519"/>
    <w:rsid w:val="004C2FD7"/>
    <w:rsid w:val="004C5BEF"/>
    <w:rsid w:val="004C7627"/>
    <w:rsid w:val="004D225B"/>
    <w:rsid w:val="004D23BB"/>
    <w:rsid w:val="004D3BC9"/>
    <w:rsid w:val="004D5055"/>
    <w:rsid w:val="004E0969"/>
    <w:rsid w:val="004E0E61"/>
    <w:rsid w:val="004E3FB7"/>
    <w:rsid w:val="004E60C0"/>
    <w:rsid w:val="004F467D"/>
    <w:rsid w:val="004F5CB6"/>
    <w:rsid w:val="004F673F"/>
    <w:rsid w:val="0050385E"/>
    <w:rsid w:val="00506F48"/>
    <w:rsid w:val="00510795"/>
    <w:rsid w:val="00517FA6"/>
    <w:rsid w:val="0052130B"/>
    <w:rsid w:val="005217F1"/>
    <w:rsid w:val="00523832"/>
    <w:rsid w:val="00525D10"/>
    <w:rsid w:val="00527AC8"/>
    <w:rsid w:val="0053166D"/>
    <w:rsid w:val="005316D9"/>
    <w:rsid w:val="00534E9D"/>
    <w:rsid w:val="0053561F"/>
    <w:rsid w:val="00535B19"/>
    <w:rsid w:val="00542580"/>
    <w:rsid w:val="005434B8"/>
    <w:rsid w:val="00544815"/>
    <w:rsid w:val="0054620B"/>
    <w:rsid w:val="005476A9"/>
    <w:rsid w:val="0055225A"/>
    <w:rsid w:val="005528B0"/>
    <w:rsid w:val="005531DF"/>
    <w:rsid w:val="005532DA"/>
    <w:rsid w:val="00555A85"/>
    <w:rsid w:val="00567A9A"/>
    <w:rsid w:val="00567ECB"/>
    <w:rsid w:val="00574229"/>
    <w:rsid w:val="00577A2F"/>
    <w:rsid w:val="00580016"/>
    <w:rsid w:val="00581448"/>
    <w:rsid w:val="00581F39"/>
    <w:rsid w:val="00582B3A"/>
    <w:rsid w:val="00583A71"/>
    <w:rsid w:val="005849D6"/>
    <w:rsid w:val="00584F61"/>
    <w:rsid w:val="00586AD7"/>
    <w:rsid w:val="005948B5"/>
    <w:rsid w:val="005B09FA"/>
    <w:rsid w:val="005B4066"/>
    <w:rsid w:val="005B4152"/>
    <w:rsid w:val="005B7B1D"/>
    <w:rsid w:val="005C017C"/>
    <w:rsid w:val="005C794F"/>
    <w:rsid w:val="005D0432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358"/>
    <w:rsid w:val="00613E0C"/>
    <w:rsid w:val="006171B9"/>
    <w:rsid w:val="00617682"/>
    <w:rsid w:val="00620AC8"/>
    <w:rsid w:val="00620CC7"/>
    <w:rsid w:val="006234C7"/>
    <w:rsid w:val="006270D5"/>
    <w:rsid w:val="00632B04"/>
    <w:rsid w:val="006339A2"/>
    <w:rsid w:val="00633DA6"/>
    <w:rsid w:val="00634BBC"/>
    <w:rsid w:val="00635106"/>
    <w:rsid w:val="00635E54"/>
    <w:rsid w:val="006371EB"/>
    <w:rsid w:val="0064239A"/>
    <w:rsid w:val="006456D4"/>
    <w:rsid w:val="00653BFE"/>
    <w:rsid w:val="006562C1"/>
    <w:rsid w:val="00660158"/>
    <w:rsid w:val="00664A4C"/>
    <w:rsid w:val="00664F01"/>
    <w:rsid w:val="006655FC"/>
    <w:rsid w:val="0066719A"/>
    <w:rsid w:val="00667C4B"/>
    <w:rsid w:val="00670449"/>
    <w:rsid w:val="006735ED"/>
    <w:rsid w:val="00674D87"/>
    <w:rsid w:val="0068018D"/>
    <w:rsid w:val="0068422E"/>
    <w:rsid w:val="00684D52"/>
    <w:rsid w:val="00686594"/>
    <w:rsid w:val="006938E7"/>
    <w:rsid w:val="00694127"/>
    <w:rsid w:val="00697813"/>
    <w:rsid w:val="00697E8E"/>
    <w:rsid w:val="006A0D85"/>
    <w:rsid w:val="006A1566"/>
    <w:rsid w:val="006A2327"/>
    <w:rsid w:val="006A2D33"/>
    <w:rsid w:val="006A3D47"/>
    <w:rsid w:val="006A4101"/>
    <w:rsid w:val="006A6741"/>
    <w:rsid w:val="006A68A6"/>
    <w:rsid w:val="006B22C1"/>
    <w:rsid w:val="006B3380"/>
    <w:rsid w:val="006B3747"/>
    <w:rsid w:val="006B5C98"/>
    <w:rsid w:val="006C0C29"/>
    <w:rsid w:val="006C0CD5"/>
    <w:rsid w:val="006C7DB3"/>
    <w:rsid w:val="006D1385"/>
    <w:rsid w:val="006D2CE3"/>
    <w:rsid w:val="006D2D5A"/>
    <w:rsid w:val="006D790B"/>
    <w:rsid w:val="006E4536"/>
    <w:rsid w:val="006E52DA"/>
    <w:rsid w:val="006E5564"/>
    <w:rsid w:val="006F2D49"/>
    <w:rsid w:val="006F3252"/>
    <w:rsid w:val="006F47D8"/>
    <w:rsid w:val="006F4EEB"/>
    <w:rsid w:val="006F70AB"/>
    <w:rsid w:val="006F7300"/>
    <w:rsid w:val="00704EAD"/>
    <w:rsid w:val="0071000C"/>
    <w:rsid w:val="00710E45"/>
    <w:rsid w:val="00713FD3"/>
    <w:rsid w:val="00716817"/>
    <w:rsid w:val="00716866"/>
    <w:rsid w:val="00720512"/>
    <w:rsid w:val="00730C45"/>
    <w:rsid w:val="00733D86"/>
    <w:rsid w:val="00736568"/>
    <w:rsid w:val="00742670"/>
    <w:rsid w:val="007446C6"/>
    <w:rsid w:val="0074485F"/>
    <w:rsid w:val="007450A6"/>
    <w:rsid w:val="0074756B"/>
    <w:rsid w:val="00747613"/>
    <w:rsid w:val="007476F6"/>
    <w:rsid w:val="0075095D"/>
    <w:rsid w:val="0075256D"/>
    <w:rsid w:val="0075285F"/>
    <w:rsid w:val="007529F8"/>
    <w:rsid w:val="00757AF7"/>
    <w:rsid w:val="00762E76"/>
    <w:rsid w:val="00765DD1"/>
    <w:rsid w:val="00767475"/>
    <w:rsid w:val="0078208C"/>
    <w:rsid w:val="007846C4"/>
    <w:rsid w:val="00785A76"/>
    <w:rsid w:val="007860EF"/>
    <w:rsid w:val="00787C4B"/>
    <w:rsid w:val="00790B2D"/>
    <w:rsid w:val="007948B6"/>
    <w:rsid w:val="007A09BA"/>
    <w:rsid w:val="007A2DD9"/>
    <w:rsid w:val="007A3BED"/>
    <w:rsid w:val="007A4252"/>
    <w:rsid w:val="007A4925"/>
    <w:rsid w:val="007A5398"/>
    <w:rsid w:val="007A66FA"/>
    <w:rsid w:val="007B541C"/>
    <w:rsid w:val="007B5694"/>
    <w:rsid w:val="007C228B"/>
    <w:rsid w:val="007C263C"/>
    <w:rsid w:val="007C46FC"/>
    <w:rsid w:val="007C655D"/>
    <w:rsid w:val="007C718D"/>
    <w:rsid w:val="007C75BE"/>
    <w:rsid w:val="007D08AE"/>
    <w:rsid w:val="007D33BA"/>
    <w:rsid w:val="007E24A6"/>
    <w:rsid w:val="007E62D0"/>
    <w:rsid w:val="007F56CA"/>
    <w:rsid w:val="007F6C07"/>
    <w:rsid w:val="008020E7"/>
    <w:rsid w:val="0080372A"/>
    <w:rsid w:val="00807520"/>
    <w:rsid w:val="00811149"/>
    <w:rsid w:val="0081160D"/>
    <w:rsid w:val="008117AC"/>
    <w:rsid w:val="00814760"/>
    <w:rsid w:val="00814C81"/>
    <w:rsid w:val="00815580"/>
    <w:rsid w:val="00816272"/>
    <w:rsid w:val="008163D7"/>
    <w:rsid w:val="0082008B"/>
    <w:rsid w:val="008229A7"/>
    <w:rsid w:val="00840E07"/>
    <w:rsid w:val="00842E2D"/>
    <w:rsid w:val="0084382A"/>
    <w:rsid w:val="00845989"/>
    <w:rsid w:val="00852B37"/>
    <w:rsid w:val="00863A45"/>
    <w:rsid w:val="00863F2B"/>
    <w:rsid w:val="00866363"/>
    <w:rsid w:val="00870BA6"/>
    <w:rsid w:val="00870E8C"/>
    <w:rsid w:val="008749D0"/>
    <w:rsid w:val="0087527E"/>
    <w:rsid w:val="0087708D"/>
    <w:rsid w:val="00880254"/>
    <w:rsid w:val="00880275"/>
    <w:rsid w:val="00883A8B"/>
    <w:rsid w:val="00885187"/>
    <w:rsid w:val="00885D2A"/>
    <w:rsid w:val="008868D5"/>
    <w:rsid w:val="008908AE"/>
    <w:rsid w:val="008919E7"/>
    <w:rsid w:val="008A18D5"/>
    <w:rsid w:val="008A26C9"/>
    <w:rsid w:val="008A3CDF"/>
    <w:rsid w:val="008A44F5"/>
    <w:rsid w:val="008A4C16"/>
    <w:rsid w:val="008A649C"/>
    <w:rsid w:val="008B4A19"/>
    <w:rsid w:val="008B5B71"/>
    <w:rsid w:val="008B5C8F"/>
    <w:rsid w:val="008B73AA"/>
    <w:rsid w:val="008B74B9"/>
    <w:rsid w:val="008B7AA5"/>
    <w:rsid w:val="008C1AE7"/>
    <w:rsid w:val="008C3CBC"/>
    <w:rsid w:val="008C480E"/>
    <w:rsid w:val="008D0C5C"/>
    <w:rsid w:val="008D3F03"/>
    <w:rsid w:val="008E4ADE"/>
    <w:rsid w:val="008E55CC"/>
    <w:rsid w:val="008E560C"/>
    <w:rsid w:val="008E6516"/>
    <w:rsid w:val="008F06CC"/>
    <w:rsid w:val="008F136D"/>
    <w:rsid w:val="008F2C77"/>
    <w:rsid w:val="008F3B64"/>
    <w:rsid w:val="008F46F5"/>
    <w:rsid w:val="00904262"/>
    <w:rsid w:val="00906F8C"/>
    <w:rsid w:val="00911606"/>
    <w:rsid w:val="00911D80"/>
    <w:rsid w:val="00914921"/>
    <w:rsid w:val="00915223"/>
    <w:rsid w:val="00920308"/>
    <w:rsid w:val="00920EC8"/>
    <w:rsid w:val="009326CE"/>
    <w:rsid w:val="009342E0"/>
    <w:rsid w:val="009358CF"/>
    <w:rsid w:val="00940B27"/>
    <w:rsid w:val="00947366"/>
    <w:rsid w:val="00947E15"/>
    <w:rsid w:val="0095189B"/>
    <w:rsid w:val="00951DB6"/>
    <w:rsid w:val="00954F30"/>
    <w:rsid w:val="009610CC"/>
    <w:rsid w:val="0096157C"/>
    <w:rsid w:val="00961786"/>
    <w:rsid w:val="009639DA"/>
    <w:rsid w:val="00965BFE"/>
    <w:rsid w:val="00971BA7"/>
    <w:rsid w:val="009749CA"/>
    <w:rsid w:val="009817AC"/>
    <w:rsid w:val="009824BD"/>
    <w:rsid w:val="0098596F"/>
    <w:rsid w:val="00990097"/>
    <w:rsid w:val="00990EAC"/>
    <w:rsid w:val="0099127F"/>
    <w:rsid w:val="0099151C"/>
    <w:rsid w:val="00993DD1"/>
    <w:rsid w:val="00995351"/>
    <w:rsid w:val="009A1F4E"/>
    <w:rsid w:val="009A71AE"/>
    <w:rsid w:val="009B7BB1"/>
    <w:rsid w:val="009C1CF8"/>
    <w:rsid w:val="009C35F8"/>
    <w:rsid w:val="009C791A"/>
    <w:rsid w:val="009D3586"/>
    <w:rsid w:val="009D4038"/>
    <w:rsid w:val="009E5D33"/>
    <w:rsid w:val="009E6E7F"/>
    <w:rsid w:val="009F257A"/>
    <w:rsid w:val="009F273E"/>
    <w:rsid w:val="009F33CD"/>
    <w:rsid w:val="00A00FEC"/>
    <w:rsid w:val="00A027AA"/>
    <w:rsid w:val="00A04494"/>
    <w:rsid w:val="00A060D9"/>
    <w:rsid w:val="00A064BD"/>
    <w:rsid w:val="00A07BE6"/>
    <w:rsid w:val="00A15FF1"/>
    <w:rsid w:val="00A22724"/>
    <w:rsid w:val="00A252D9"/>
    <w:rsid w:val="00A25893"/>
    <w:rsid w:val="00A30AA3"/>
    <w:rsid w:val="00A31187"/>
    <w:rsid w:val="00A36CBF"/>
    <w:rsid w:val="00A50563"/>
    <w:rsid w:val="00A50B33"/>
    <w:rsid w:val="00A5423F"/>
    <w:rsid w:val="00A55930"/>
    <w:rsid w:val="00A55D32"/>
    <w:rsid w:val="00A56AE4"/>
    <w:rsid w:val="00A60B6E"/>
    <w:rsid w:val="00A66FC2"/>
    <w:rsid w:val="00A74B34"/>
    <w:rsid w:val="00A76467"/>
    <w:rsid w:val="00A7740A"/>
    <w:rsid w:val="00A811D1"/>
    <w:rsid w:val="00A81AED"/>
    <w:rsid w:val="00A81EA3"/>
    <w:rsid w:val="00A84DD1"/>
    <w:rsid w:val="00A90AF8"/>
    <w:rsid w:val="00A948AB"/>
    <w:rsid w:val="00A96269"/>
    <w:rsid w:val="00A96932"/>
    <w:rsid w:val="00AA370B"/>
    <w:rsid w:val="00AA73EC"/>
    <w:rsid w:val="00AA7959"/>
    <w:rsid w:val="00AB1CC2"/>
    <w:rsid w:val="00AB5125"/>
    <w:rsid w:val="00AB5741"/>
    <w:rsid w:val="00AB5B18"/>
    <w:rsid w:val="00AB6A04"/>
    <w:rsid w:val="00AC2C73"/>
    <w:rsid w:val="00AC7327"/>
    <w:rsid w:val="00AC738D"/>
    <w:rsid w:val="00AD4329"/>
    <w:rsid w:val="00AD4CB1"/>
    <w:rsid w:val="00AE0E14"/>
    <w:rsid w:val="00AF53AA"/>
    <w:rsid w:val="00B021BB"/>
    <w:rsid w:val="00B03901"/>
    <w:rsid w:val="00B04569"/>
    <w:rsid w:val="00B06867"/>
    <w:rsid w:val="00B17025"/>
    <w:rsid w:val="00B20541"/>
    <w:rsid w:val="00B20B42"/>
    <w:rsid w:val="00B2210E"/>
    <w:rsid w:val="00B22F75"/>
    <w:rsid w:val="00B315A5"/>
    <w:rsid w:val="00B32303"/>
    <w:rsid w:val="00B41802"/>
    <w:rsid w:val="00B4448F"/>
    <w:rsid w:val="00B50EB7"/>
    <w:rsid w:val="00B5339B"/>
    <w:rsid w:val="00B53782"/>
    <w:rsid w:val="00B53E6D"/>
    <w:rsid w:val="00B56EFD"/>
    <w:rsid w:val="00B62AA9"/>
    <w:rsid w:val="00B642BE"/>
    <w:rsid w:val="00B64F82"/>
    <w:rsid w:val="00B67322"/>
    <w:rsid w:val="00B7181A"/>
    <w:rsid w:val="00B71DB7"/>
    <w:rsid w:val="00B73CF3"/>
    <w:rsid w:val="00B73FEB"/>
    <w:rsid w:val="00B827B7"/>
    <w:rsid w:val="00B85CFC"/>
    <w:rsid w:val="00B903BC"/>
    <w:rsid w:val="00B939AC"/>
    <w:rsid w:val="00B94CE7"/>
    <w:rsid w:val="00B9540F"/>
    <w:rsid w:val="00BA1500"/>
    <w:rsid w:val="00BA4DC9"/>
    <w:rsid w:val="00BA5019"/>
    <w:rsid w:val="00BA53BE"/>
    <w:rsid w:val="00BA7B2B"/>
    <w:rsid w:val="00BB3A2E"/>
    <w:rsid w:val="00BB61D2"/>
    <w:rsid w:val="00BB6A0D"/>
    <w:rsid w:val="00BB7524"/>
    <w:rsid w:val="00BC02BD"/>
    <w:rsid w:val="00BC0E76"/>
    <w:rsid w:val="00BD00D8"/>
    <w:rsid w:val="00BE22A9"/>
    <w:rsid w:val="00BE3872"/>
    <w:rsid w:val="00BE3E90"/>
    <w:rsid w:val="00BE4524"/>
    <w:rsid w:val="00BE5DEF"/>
    <w:rsid w:val="00BF0FAA"/>
    <w:rsid w:val="00BF4C4B"/>
    <w:rsid w:val="00C000EB"/>
    <w:rsid w:val="00C12AE9"/>
    <w:rsid w:val="00C141A1"/>
    <w:rsid w:val="00C15F0A"/>
    <w:rsid w:val="00C207AE"/>
    <w:rsid w:val="00C209E7"/>
    <w:rsid w:val="00C21A7D"/>
    <w:rsid w:val="00C241D1"/>
    <w:rsid w:val="00C30AA0"/>
    <w:rsid w:val="00C37EE6"/>
    <w:rsid w:val="00C401D4"/>
    <w:rsid w:val="00C40567"/>
    <w:rsid w:val="00C43105"/>
    <w:rsid w:val="00C47D1C"/>
    <w:rsid w:val="00C50FA0"/>
    <w:rsid w:val="00C57141"/>
    <w:rsid w:val="00C60587"/>
    <w:rsid w:val="00C61535"/>
    <w:rsid w:val="00C638FA"/>
    <w:rsid w:val="00C63A78"/>
    <w:rsid w:val="00C66FE8"/>
    <w:rsid w:val="00C67420"/>
    <w:rsid w:val="00C67506"/>
    <w:rsid w:val="00C705FA"/>
    <w:rsid w:val="00C706CF"/>
    <w:rsid w:val="00C76199"/>
    <w:rsid w:val="00C77E28"/>
    <w:rsid w:val="00C77E55"/>
    <w:rsid w:val="00C82D6C"/>
    <w:rsid w:val="00C83C1F"/>
    <w:rsid w:val="00C84DA0"/>
    <w:rsid w:val="00C86898"/>
    <w:rsid w:val="00C86992"/>
    <w:rsid w:val="00C86CE2"/>
    <w:rsid w:val="00C87C46"/>
    <w:rsid w:val="00C90683"/>
    <w:rsid w:val="00C9593D"/>
    <w:rsid w:val="00C95F97"/>
    <w:rsid w:val="00C962D2"/>
    <w:rsid w:val="00CA343D"/>
    <w:rsid w:val="00CA5594"/>
    <w:rsid w:val="00CA5678"/>
    <w:rsid w:val="00CA7A11"/>
    <w:rsid w:val="00CB1093"/>
    <w:rsid w:val="00CB4D66"/>
    <w:rsid w:val="00CC20C4"/>
    <w:rsid w:val="00CC2ACC"/>
    <w:rsid w:val="00CC76A1"/>
    <w:rsid w:val="00CD0C3F"/>
    <w:rsid w:val="00CD2DEB"/>
    <w:rsid w:val="00CD441B"/>
    <w:rsid w:val="00CD71DD"/>
    <w:rsid w:val="00CD77A3"/>
    <w:rsid w:val="00CD7D69"/>
    <w:rsid w:val="00CE2605"/>
    <w:rsid w:val="00CE48D0"/>
    <w:rsid w:val="00CE59AB"/>
    <w:rsid w:val="00CE5A11"/>
    <w:rsid w:val="00CF0756"/>
    <w:rsid w:val="00CF2191"/>
    <w:rsid w:val="00D02718"/>
    <w:rsid w:val="00D05678"/>
    <w:rsid w:val="00D07152"/>
    <w:rsid w:val="00D11026"/>
    <w:rsid w:val="00D13A5B"/>
    <w:rsid w:val="00D174B4"/>
    <w:rsid w:val="00D222F3"/>
    <w:rsid w:val="00D22F2E"/>
    <w:rsid w:val="00D23FB7"/>
    <w:rsid w:val="00D3070B"/>
    <w:rsid w:val="00D31DC2"/>
    <w:rsid w:val="00D342AC"/>
    <w:rsid w:val="00D34600"/>
    <w:rsid w:val="00D361EA"/>
    <w:rsid w:val="00D364D6"/>
    <w:rsid w:val="00D37831"/>
    <w:rsid w:val="00D4089B"/>
    <w:rsid w:val="00D437E4"/>
    <w:rsid w:val="00D45C94"/>
    <w:rsid w:val="00D47A10"/>
    <w:rsid w:val="00D52262"/>
    <w:rsid w:val="00D539C8"/>
    <w:rsid w:val="00D5451E"/>
    <w:rsid w:val="00D5612B"/>
    <w:rsid w:val="00D620AE"/>
    <w:rsid w:val="00D63200"/>
    <w:rsid w:val="00D83102"/>
    <w:rsid w:val="00D8659A"/>
    <w:rsid w:val="00D87782"/>
    <w:rsid w:val="00D92353"/>
    <w:rsid w:val="00D9282A"/>
    <w:rsid w:val="00D9594C"/>
    <w:rsid w:val="00D9598E"/>
    <w:rsid w:val="00D97306"/>
    <w:rsid w:val="00DA3B99"/>
    <w:rsid w:val="00DA66FB"/>
    <w:rsid w:val="00DA6DF8"/>
    <w:rsid w:val="00DB097B"/>
    <w:rsid w:val="00DC1570"/>
    <w:rsid w:val="00DC4720"/>
    <w:rsid w:val="00DD22BC"/>
    <w:rsid w:val="00DD6786"/>
    <w:rsid w:val="00DE0093"/>
    <w:rsid w:val="00DE39D9"/>
    <w:rsid w:val="00DE5BA2"/>
    <w:rsid w:val="00DE6436"/>
    <w:rsid w:val="00DF4C4D"/>
    <w:rsid w:val="00DF75D1"/>
    <w:rsid w:val="00E01ECB"/>
    <w:rsid w:val="00E0269D"/>
    <w:rsid w:val="00E03D3D"/>
    <w:rsid w:val="00E03F8E"/>
    <w:rsid w:val="00E041EB"/>
    <w:rsid w:val="00E04964"/>
    <w:rsid w:val="00E1443E"/>
    <w:rsid w:val="00E20D14"/>
    <w:rsid w:val="00E20E69"/>
    <w:rsid w:val="00E21712"/>
    <w:rsid w:val="00E22937"/>
    <w:rsid w:val="00E24EE8"/>
    <w:rsid w:val="00E25C4A"/>
    <w:rsid w:val="00E32CCC"/>
    <w:rsid w:val="00E34D99"/>
    <w:rsid w:val="00E34E90"/>
    <w:rsid w:val="00E363AD"/>
    <w:rsid w:val="00E40469"/>
    <w:rsid w:val="00E4061C"/>
    <w:rsid w:val="00E43335"/>
    <w:rsid w:val="00E4784E"/>
    <w:rsid w:val="00E5031E"/>
    <w:rsid w:val="00E50951"/>
    <w:rsid w:val="00E52705"/>
    <w:rsid w:val="00E55044"/>
    <w:rsid w:val="00E5544D"/>
    <w:rsid w:val="00E563ED"/>
    <w:rsid w:val="00E56BD3"/>
    <w:rsid w:val="00E575CD"/>
    <w:rsid w:val="00E57BA6"/>
    <w:rsid w:val="00E62DA8"/>
    <w:rsid w:val="00E6318A"/>
    <w:rsid w:val="00E63745"/>
    <w:rsid w:val="00E6610C"/>
    <w:rsid w:val="00E667F5"/>
    <w:rsid w:val="00E702CD"/>
    <w:rsid w:val="00E75BD5"/>
    <w:rsid w:val="00E8051F"/>
    <w:rsid w:val="00E82603"/>
    <w:rsid w:val="00E82BF6"/>
    <w:rsid w:val="00E83982"/>
    <w:rsid w:val="00E83ADD"/>
    <w:rsid w:val="00E935DD"/>
    <w:rsid w:val="00E942A9"/>
    <w:rsid w:val="00E94925"/>
    <w:rsid w:val="00EA0DAC"/>
    <w:rsid w:val="00EA2D52"/>
    <w:rsid w:val="00EA349D"/>
    <w:rsid w:val="00EA42BF"/>
    <w:rsid w:val="00EA4632"/>
    <w:rsid w:val="00EA51AF"/>
    <w:rsid w:val="00EA6048"/>
    <w:rsid w:val="00EA6F5B"/>
    <w:rsid w:val="00EB0AF8"/>
    <w:rsid w:val="00EB1B7C"/>
    <w:rsid w:val="00EB402B"/>
    <w:rsid w:val="00EB4E1D"/>
    <w:rsid w:val="00EB6693"/>
    <w:rsid w:val="00EC13FC"/>
    <w:rsid w:val="00EC1D65"/>
    <w:rsid w:val="00EC4165"/>
    <w:rsid w:val="00EC649C"/>
    <w:rsid w:val="00ED3534"/>
    <w:rsid w:val="00ED3E30"/>
    <w:rsid w:val="00ED5895"/>
    <w:rsid w:val="00EE5874"/>
    <w:rsid w:val="00EF182F"/>
    <w:rsid w:val="00EF3CE3"/>
    <w:rsid w:val="00EF49ED"/>
    <w:rsid w:val="00EF4B89"/>
    <w:rsid w:val="00F06CC5"/>
    <w:rsid w:val="00F16B41"/>
    <w:rsid w:val="00F21903"/>
    <w:rsid w:val="00F22C36"/>
    <w:rsid w:val="00F31E09"/>
    <w:rsid w:val="00F323A4"/>
    <w:rsid w:val="00F3466F"/>
    <w:rsid w:val="00F3761F"/>
    <w:rsid w:val="00F43B5C"/>
    <w:rsid w:val="00F466CC"/>
    <w:rsid w:val="00F47417"/>
    <w:rsid w:val="00F479C1"/>
    <w:rsid w:val="00F53562"/>
    <w:rsid w:val="00F5641C"/>
    <w:rsid w:val="00F6165A"/>
    <w:rsid w:val="00F67BB3"/>
    <w:rsid w:val="00F70AE4"/>
    <w:rsid w:val="00F70E4F"/>
    <w:rsid w:val="00F72DF8"/>
    <w:rsid w:val="00F76F47"/>
    <w:rsid w:val="00F778EC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74AC"/>
    <w:rsid w:val="00FA02B0"/>
    <w:rsid w:val="00FA4B03"/>
    <w:rsid w:val="00FA4D8A"/>
    <w:rsid w:val="00FA56D6"/>
    <w:rsid w:val="00FA6E0E"/>
    <w:rsid w:val="00FB02E6"/>
    <w:rsid w:val="00FC2CD2"/>
    <w:rsid w:val="00FC39B2"/>
    <w:rsid w:val="00FC5AC4"/>
    <w:rsid w:val="00FC70AD"/>
    <w:rsid w:val="00FC7911"/>
    <w:rsid w:val="00FD259F"/>
    <w:rsid w:val="00FD2FF7"/>
    <w:rsid w:val="00FD3250"/>
    <w:rsid w:val="00FD3DC0"/>
    <w:rsid w:val="00FD7EE6"/>
    <w:rsid w:val="00FE04C4"/>
    <w:rsid w:val="00FE115E"/>
    <w:rsid w:val="00FE11C0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3166D"/>
    <w:pPr>
      <w:ind w:left="720"/>
      <w:contextualSpacing/>
    </w:pPr>
  </w:style>
  <w:style w:type="paragraph" w:styleId="a6">
    <w:name w:val="Normal (Web)"/>
    <w:basedOn w:val="a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A11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A11B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A11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A11B2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94925"/>
    <w:rPr>
      <w:rFonts w:cs="Times New Roman"/>
    </w:rPr>
  </w:style>
  <w:style w:type="paragraph" w:styleId="ae">
    <w:name w:val="footer"/>
    <w:basedOn w:val="a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925"/>
    <w:rPr>
      <w:rFonts w:cs="Times New Roman"/>
    </w:rPr>
  </w:style>
  <w:style w:type="paragraph" w:styleId="af0">
    <w:name w:val="Revision"/>
    <w:hidden/>
    <w:uiPriority w:val="99"/>
    <w:semiHidden/>
    <w:rsid w:val="00686594"/>
  </w:style>
  <w:style w:type="paragraph" w:styleId="af1">
    <w:name w:val="footnote text"/>
    <w:basedOn w:val="a"/>
    <w:link w:val="af2"/>
    <w:uiPriority w:val="99"/>
    <w:semiHidden/>
    <w:rsid w:val="00193A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93A9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FC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3166D"/>
    <w:pPr>
      <w:ind w:left="720"/>
      <w:contextualSpacing/>
    </w:pPr>
  </w:style>
  <w:style w:type="paragraph" w:styleId="a6">
    <w:name w:val="Normal (Web)"/>
    <w:basedOn w:val="a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A11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A11B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A11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A11B2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94925"/>
    <w:rPr>
      <w:rFonts w:cs="Times New Roman"/>
    </w:rPr>
  </w:style>
  <w:style w:type="paragraph" w:styleId="ae">
    <w:name w:val="footer"/>
    <w:basedOn w:val="a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925"/>
    <w:rPr>
      <w:rFonts w:cs="Times New Roman"/>
    </w:rPr>
  </w:style>
  <w:style w:type="paragraph" w:styleId="af0">
    <w:name w:val="Revision"/>
    <w:hidden/>
    <w:uiPriority w:val="99"/>
    <w:semiHidden/>
    <w:rsid w:val="00686594"/>
  </w:style>
  <w:style w:type="paragraph" w:styleId="af1">
    <w:name w:val="footnote text"/>
    <w:basedOn w:val="a"/>
    <w:link w:val="af2"/>
    <w:uiPriority w:val="99"/>
    <w:semiHidden/>
    <w:rsid w:val="00193A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93A9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FC3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8286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поддержке образовательных инициатив факультета</vt:lpstr>
    </vt:vector>
  </TitlesOfParts>
  <Company>Microsoft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поддержке образовательных инициатив факультета</dc:title>
  <dc:creator>Amina</dc:creator>
  <cp:lastModifiedBy>Герами</cp:lastModifiedBy>
  <cp:revision>2</cp:revision>
  <cp:lastPrinted>2015-05-26T11:47:00Z</cp:lastPrinted>
  <dcterms:created xsi:type="dcterms:W3CDTF">2017-10-04T06:19:00Z</dcterms:created>
  <dcterms:modified xsi:type="dcterms:W3CDTF">2017-10-04T06:19:00Z</dcterms:modified>
</cp:coreProperties>
</file>